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32"/>
        </w:rPr>
        <w:t>組織図（表形式・代替版）</w:t>
      </w:r>
    </w:p>
    <w:p>
      <w:r>
        <w:rPr>
          <w:rFonts w:ascii="ＭＳ 明朝" w:hAnsi="ＭＳ 明朝" w:eastAsia="ＭＳ 明朝"/>
          <w:b w:val="0"/>
          <w:sz w:val="19"/>
        </w:rPr>
        <w:t>PowerPointを使わない場合の代替として、組織構成を表形式でまとめられます。詳細な図はPowerPoint版（soshikizu_blank.pptx／soshikizu_example.pptx）をご利用ください。</w:t>
      </w:r>
    </w:p>
    <w:p/>
    <w:p>
      <w:r>
        <w:rPr>
          <w:rFonts w:ascii="游ゴシック" w:hAnsi="游ゴシック" w:eastAsia="游ゴシック"/>
          <w:b/>
          <w:color w:val="1A3A6B"/>
          <w:sz w:val="24"/>
        </w:rPr>
        <w:t>階層別の一覧表</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役職</w:t>
            </w:r>
          </w:p>
        </w:tc>
        <w:tc>
          <w:tcPr>
            <w:tcW w:type="dxa" w:w="4819"/>
          </w:tcPr>
          <w:p>
            <w:r/>
            <w:r>
              <w:rPr>
                <w:rFonts w:ascii="ＭＳ 明朝" w:hAnsi="ＭＳ 明朝" w:eastAsia="ＭＳ 明朝"/>
                <w:b w:val="0"/>
                <w:sz w:val="19"/>
              </w:rPr>
              <w:t>氏名／所属部門</w:t>
            </w:r>
          </w:p>
        </w:tc>
      </w:tr>
      <w:tr>
        <w:tc>
          <w:tcPr>
            <w:tcW w:type="dxa" w:w="4819"/>
          </w:tcPr>
          <w:p>
            <w:r/>
            <w:r>
              <w:rPr>
                <w:rFonts w:ascii="ＭＳ 明朝" w:hAnsi="ＭＳ 明朝" w:eastAsia="ＭＳ 明朝"/>
                <w:b/>
                <w:sz w:val="19"/>
              </w:rPr>
              <w:t xml:space="preserve">　</w:t>
            </w:r>
          </w:p>
        </w:tc>
        <w:tc>
          <w:tcPr>
            <w:tcW w:type="dxa" w:w="4819"/>
          </w:tcPr>
          <w:p>
            <w:r/>
            <w:r>
              <w:rPr>
                <w:rFonts w:ascii="ＭＳ 明朝" w:hAnsi="ＭＳ 明朝" w:eastAsia="ＭＳ 明朝"/>
                <w:b w:val="0"/>
                <w:sz w:val="19"/>
              </w:rPr>
              <w:t xml:space="preserve">　／　</w:t>
            </w:r>
          </w:p>
        </w:tc>
      </w:tr>
      <w:tr>
        <w:tc>
          <w:tcPr>
            <w:tcW w:type="dxa" w:w="4819"/>
          </w:tcPr>
          <w:p>
            <w:r/>
            <w:r>
              <w:rPr>
                <w:rFonts w:ascii="ＭＳ 明朝" w:hAnsi="ＭＳ 明朝" w:eastAsia="ＭＳ 明朝"/>
                <w:b/>
                <w:sz w:val="19"/>
              </w:rPr>
              <w:t xml:space="preserve">　</w:t>
            </w:r>
          </w:p>
        </w:tc>
        <w:tc>
          <w:tcPr>
            <w:tcW w:type="dxa" w:w="4819"/>
          </w:tcPr>
          <w:p>
            <w:r/>
            <w:r>
              <w:rPr>
                <w:rFonts w:ascii="ＭＳ 明朝" w:hAnsi="ＭＳ 明朝" w:eastAsia="ＭＳ 明朝"/>
                <w:b w:val="0"/>
                <w:sz w:val="19"/>
              </w:rPr>
              <w:t xml:space="preserve">　／　</w:t>
            </w:r>
          </w:p>
        </w:tc>
      </w:tr>
      <w:tr>
        <w:tc>
          <w:tcPr>
            <w:tcW w:type="dxa" w:w="4819"/>
          </w:tcPr>
          <w:p>
            <w:r/>
            <w:r>
              <w:rPr>
                <w:rFonts w:ascii="ＭＳ 明朝" w:hAnsi="ＭＳ 明朝" w:eastAsia="ＭＳ 明朝"/>
                <w:b/>
                <w:sz w:val="19"/>
              </w:rPr>
              <w:t xml:space="preserve">　</w:t>
            </w:r>
          </w:p>
        </w:tc>
        <w:tc>
          <w:tcPr>
            <w:tcW w:type="dxa" w:w="4819"/>
          </w:tcPr>
          <w:p>
            <w:r/>
            <w:r>
              <w:rPr>
                <w:rFonts w:ascii="ＭＳ 明朝" w:hAnsi="ＭＳ 明朝" w:eastAsia="ＭＳ 明朝"/>
                <w:b w:val="0"/>
                <w:sz w:val="19"/>
              </w:rPr>
              <w:t xml:space="preserve">　／　</w:t>
            </w:r>
          </w:p>
        </w:tc>
      </w:tr>
      <w:tr>
        <w:tc>
          <w:tcPr>
            <w:tcW w:type="dxa" w:w="4819"/>
          </w:tcPr>
          <w:p>
            <w:r/>
            <w:r>
              <w:rPr>
                <w:rFonts w:ascii="ＭＳ 明朝" w:hAnsi="ＭＳ 明朝" w:eastAsia="ＭＳ 明朝"/>
                <w:b/>
                <w:sz w:val="19"/>
              </w:rPr>
              <w:t xml:space="preserve">　</w:t>
            </w:r>
          </w:p>
        </w:tc>
        <w:tc>
          <w:tcPr>
            <w:tcW w:type="dxa" w:w="4819"/>
          </w:tcPr>
          <w:p>
            <w:r/>
            <w:r>
              <w:rPr>
                <w:rFonts w:ascii="ＭＳ 明朝" w:hAnsi="ＭＳ 明朝" w:eastAsia="ＭＳ 明朝"/>
                <w:b w:val="0"/>
                <w:sz w:val="19"/>
              </w:rPr>
              <w:t xml:space="preserve">　／　</w:t>
            </w:r>
          </w:p>
        </w:tc>
      </w:tr>
      <w:tr>
        <w:tc>
          <w:tcPr>
            <w:tcW w:type="dxa" w:w="4819"/>
          </w:tcPr>
          <w:p>
            <w:r/>
            <w:r>
              <w:rPr>
                <w:rFonts w:ascii="ＭＳ 明朝" w:hAnsi="ＭＳ 明朝" w:eastAsia="ＭＳ 明朝"/>
                <w:b/>
                <w:sz w:val="19"/>
              </w:rPr>
              <w:t xml:space="preserve">　</w:t>
            </w:r>
          </w:p>
        </w:tc>
        <w:tc>
          <w:tcPr>
            <w:tcW w:type="dxa" w:w="4819"/>
          </w:tcPr>
          <w:p>
            <w:r/>
            <w:r>
              <w:rPr>
                <w:rFonts w:ascii="ＭＳ 明朝" w:hAnsi="ＭＳ 明朝" w:eastAsia="ＭＳ 明朝"/>
                <w:b w:val="0"/>
                <w:sz w:val="19"/>
              </w:rPr>
              <w:t xml:space="preserve">　／　</w:t>
            </w:r>
          </w:p>
        </w:tc>
      </w:tr>
      <w:tr>
        <w:tc>
          <w:tcPr>
            <w:tcW w:type="dxa" w:w="4819"/>
          </w:tcPr>
          <w:p>
            <w:r/>
            <w:r>
              <w:rPr>
                <w:rFonts w:ascii="ＭＳ 明朝" w:hAnsi="ＭＳ 明朝" w:eastAsia="ＭＳ 明朝"/>
                <w:b/>
                <w:sz w:val="19"/>
              </w:rPr>
              <w:t xml:space="preserve">　</w:t>
            </w:r>
          </w:p>
        </w:tc>
        <w:tc>
          <w:tcPr>
            <w:tcW w:type="dxa" w:w="4819"/>
          </w:tcPr>
          <w:p>
            <w:r/>
            <w:r>
              <w:rPr>
                <w:rFonts w:ascii="ＭＳ 明朝" w:hAnsi="ＭＳ 明朝" w:eastAsia="ＭＳ 明朝"/>
                <w:b w:val="0"/>
                <w:sz w:val="19"/>
              </w:rPr>
              <w:t xml:space="preserve">　／　</w:t>
            </w:r>
          </w:p>
        </w:tc>
      </w:tr>
    </w:tbl>
    <w:p/>
    <w:p>
      <w:r>
        <w:br w:type="page"/>
      </w:r>
    </w:p>
    <w:p>
      <w:pPr>
        <w:jc w:val="center"/>
      </w:pPr>
      <w:r>
        <w:rPr>
          <w:rFonts w:ascii="游ゴシック" w:hAnsi="游ゴシック" w:eastAsia="游ゴシック"/>
          <w:b/>
          <w:sz w:val="32"/>
        </w:rPr>
        <w:t>別紙：組織図の作り方ガイド</w:t>
      </w:r>
    </w:p>
    <w:p>
      <w:r>
        <w:rPr>
          <w:rFonts w:ascii="游ゴシック" w:hAnsi="游ゴシック" w:eastAsia="游ゴシック"/>
          <w:b/>
          <w:color w:val="2C3E50"/>
          <w:sz w:val="22"/>
        </w:rPr>
        <w:t>1. 組織図の3つの型</w:t>
      </w:r>
    </w:p>
    <w:p>
      <w:r>
        <w:rPr>
          <w:rFonts w:ascii="ＭＳ 明朝" w:hAnsi="ＭＳ 明朝" w:eastAsia="ＭＳ 明朝"/>
          <w:b w:val="0"/>
          <w:sz w:val="19"/>
        </w:rPr>
        <w:t>組織図には主に3つの型があります。①シンプル型（代表→部門の2階層、小規模事業者向け）、②部門型（代表→部門→課・チームの3階層、中規模組織向け）、③マトリクス型（事業部×機能部門の一覧表、複数事業を持つ会社向け）。自社の規模・事業構造に合わせて選んでください。</w:t>
      </w:r>
    </w:p>
    <w:p>
      <w:r>
        <w:rPr>
          <w:rFonts w:ascii="游ゴシック" w:hAnsi="游ゴシック" w:eastAsia="游ゴシック"/>
          <w:b/>
          <w:color w:val="2C3E50"/>
          <w:sz w:val="22"/>
        </w:rPr>
        <w:t>2. 組織図を作る目的</w:t>
      </w:r>
    </w:p>
    <w:p>
      <w:r>
        <w:rPr>
          <w:rFonts w:ascii="ＭＳ 明朝" w:hAnsi="ＭＳ 明朝" w:eastAsia="ＭＳ 明朝"/>
          <w:b w:val="0"/>
          <w:sz w:val="19"/>
        </w:rPr>
        <w:t>組織図は、指揮命令系統（誰が誰に報告するか）を可視化し、社内外に組織構造を説明するための資料です。新入社員への説明、取引先への会社案内、金融機関への提出資料などで使われます。</w:t>
      </w:r>
    </w:p>
    <w:p>
      <w:r>
        <w:rPr>
          <w:rFonts w:ascii="游ゴシック" w:hAnsi="游ゴシック" w:eastAsia="游ゴシック"/>
          <w:b/>
          <w:color w:val="2C3E50"/>
          <w:sz w:val="22"/>
        </w:rPr>
        <w:t>3. 更新のタイミング</w:t>
      </w:r>
    </w:p>
    <w:p>
      <w:r>
        <w:rPr>
          <w:rFonts w:ascii="ＭＳ 明朝" w:hAnsi="ＭＳ 明朝" w:eastAsia="ＭＳ 明朝"/>
          <w:b w:val="0"/>
          <w:sz w:val="19"/>
        </w:rPr>
        <w:t>人事異動・組織再編・新部署の新設のたびに更新するのが望ましいです。古い組織図を放置すると、社内外での混乱の原因になります。年に1回、期首のタイミングで見直すことをおすすめします。</w:t>
      </w:r>
    </w:p>
    <w:p>
      <w:r>
        <w:rPr>
          <w:rFonts w:ascii="游ゴシック" w:hAnsi="游ゴシック" w:eastAsia="游ゴシック"/>
          <w:b/>
          <w:color w:val="2C3E50"/>
          <w:sz w:val="22"/>
        </w:rPr>
        <w:t>4. PowerPointでの編集方法</w:t>
      </w:r>
    </w:p>
    <w:p>
      <w:r>
        <w:rPr>
          <w:rFonts w:ascii="ＭＳ 明朝" w:hAnsi="ＭＳ 明朝" w:eastAsia="ＭＳ 明朝"/>
          <w:b w:val="0"/>
          <w:sz w:val="19"/>
        </w:rPr>
        <w:t>本テンプレートのPowerPoint版は、四角形（シェイプ）とテキストボックスの組み合わせで作成しています。部門名や氏名が書かれたボックスをダブルクリックして文字を編集し、ボックス自体をコピー＆ペーストして増減できます。Word・Excelでの組織図作成には「挿入→SmartArt→階層構造」の機能も利用できます。</w:t>
      </w:r>
    </w:p>
    <w:p/>
    <w:p>
      <w:r>
        <w:rPr>
          <w:rFonts w:ascii="ＭＳ 明朝" w:hAnsi="ＭＳ 明朝" w:eastAsia="ＭＳ 明朝"/>
          <w:b w:val="0"/>
          <w:color w:val="606060"/>
          <w:sz w:val="17"/>
        </w:rPr>
        <w:t>本書は一般的な情報提供を目的とするテンプレートです。</w:t>
      </w:r>
    </w:p>
    <w:p>
      <w:r>
        <w:rPr>
          <w:rFonts w:ascii="ＭＳ 明朝" w:hAnsi="ＭＳ 明朝" w:eastAsia="ＭＳ 明朝"/>
          <w:b w:val="0"/>
          <w:color w:val="606060"/>
          <w:sz w:val="17"/>
        </w:rPr>
        <w:t>組織図の様式に法令上の決まりはありません。会社の実態に合わせて自由にカスタマイズしてください。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