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4"/>
        </w:rPr>
        <w:t>社 内 通 達 書（完全版・10種類）</w:t>
      </w:r>
    </w:p>
    <w:p/>
    <w:p>
      <w:r>
        <w:rPr>
          <w:rFonts w:ascii="ＭＳ 明朝" w:hAnsi="ＭＳ 明朝"/>
          <w:b w:val="0"/>
          <w:sz w:val="20"/>
        </w:rPr>
        <w:t>本書は、社内通達の代表的10種類を網羅した実用完全版です。状況に応じて該当する通達を選択し、不要なページを削除のうえご使用ください。各通達は、目的・対象者・実施事項・問合せ先を明確にした基本構成となっています。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1. 人事異動通達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人事異動の発令に関する通達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下記の通り人事異動を発令しますので、関係部署は引継ぎおよび配属対応を遺漏なく実施してください。</w:t>
      </w:r>
    </w:p>
    <w:p>
      <w:r>
        <w:rPr>
          <w:rFonts w:ascii="游ゴシック" w:hAnsi="游ゴシック"/>
          <w:b/>
          <w:color w:val="4A6FA5"/>
          <w:sz w:val="22"/>
        </w:rPr>
        <w:t>■ 発令日</w:t>
      </w:r>
    </w:p>
    <w:p>
      <w:r>
        <w:rPr>
          <w:rFonts w:ascii="ＭＳ 明朝" w:hAnsi="ＭＳ 明朝"/>
          <w:b w:val="0"/>
          <w:sz w:val="20"/>
        </w:rPr>
        <w:t>令和　年　月　日付（効力発生日）</w:t>
      </w:r>
    </w:p>
    <w:p>
      <w:r>
        <w:rPr>
          <w:rFonts w:ascii="游ゴシック" w:hAnsi="游ゴシック"/>
          <w:b/>
          <w:color w:val="4A6FA5"/>
          <w:sz w:val="22"/>
        </w:rPr>
        <w:t>■ 異動内容</w:t>
      </w:r>
    </w:p>
    <w:p>
      <w:r>
        <w:rPr>
          <w:rFonts w:ascii="ＭＳ 明朝" w:hAnsi="ＭＳ 明朝"/>
          <w:b w:val="0"/>
          <w:sz w:val="20"/>
        </w:rPr>
        <w:t xml:space="preserve">・氏名：　　　　　　　／旧所属：　　　　　／新所属：　　　　　／旧役職：　　　／新役職：　　　</w:t>
        <w:br/>
        <w:t xml:space="preserve">・氏名：　　　　　　　／旧所属：　　　　　／新所属：　　　　　／旧役職：　　　／新役職：　　　</w:t>
      </w:r>
    </w:p>
    <w:p>
      <w:r>
        <w:rPr>
          <w:rFonts w:ascii="游ゴシック" w:hAnsi="游ゴシック"/>
          <w:b/>
          <w:color w:val="4A6FA5"/>
          <w:sz w:val="22"/>
        </w:rPr>
        <w:t>■ 引継期間</w:t>
      </w:r>
    </w:p>
    <w:p>
      <w:r>
        <w:rPr>
          <w:rFonts w:ascii="ＭＳ 明朝" w:hAnsi="ＭＳ 明朝"/>
          <w:b w:val="0"/>
          <w:sz w:val="20"/>
        </w:rPr>
        <w:t>旧所属：令和　年　月　日まで／新所属：令和　年　月　日より</w:t>
        <w:br/>
        <w:t>引継書類提出期限：令和　年　月　日</w:t>
      </w:r>
    </w:p>
    <w:p>
      <w:r>
        <w:rPr>
          <w:rFonts w:ascii="游ゴシック" w:hAnsi="游ゴシック"/>
          <w:b/>
          <w:color w:val="4A6FA5"/>
          <w:sz w:val="22"/>
        </w:rPr>
        <w:t>■ 関連手続</w:t>
      </w:r>
    </w:p>
    <w:p>
      <w:r>
        <w:rPr>
          <w:rFonts w:ascii="ＭＳ 明朝" w:hAnsi="ＭＳ 明朝"/>
          <w:b w:val="0"/>
          <w:sz w:val="20"/>
        </w:rPr>
        <w:t>・人事システム更新（人事部）／・社内メーリングリスト変更（情報システム部）／・社員証・名刺再発行／・座席変更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 xml:space="preserve">人事部　　　　　　／内線　　　／メール　　　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2. 規程改定通達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社内規程の改定に関する通達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下記規程を改定しますので、適用日以降は新規程に従って業務を遂行してください。</w:t>
      </w:r>
    </w:p>
    <w:p>
      <w:r>
        <w:rPr>
          <w:rFonts w:ascii="游ゴシック" w:hAnsi="游ゴシック"/>
          <w:b/>
          <w:color w:val="4A6FA5"/>
          <w:sz w:val="22"/>
        </w:rPr>
        <w:t>■ 改定対象規程</w:t>
      </w:r>
    </w:p>
    <w:p>
      <w:r>
        <w:rPr>
          <w:rFonts w:ascii="ＭＳ 明朝" w:hAnsi="ＭＳ 明朝"/>
          <w:b w:val="0"/>
          <w:sz w:val="20"/>
        </w:rPr>
        <w:t>□ 就業規則　□ 給与規程　□ 退職金規程　□ 旅費規程　□ 慶弔見舞金規程　□ 情報セキュリティ規程　□ その他（　　　）</w:t>
      </w:r>
    </w:p>
    <w:p>
      <w:r>
        <w:rPr>
          <w:rFonts w:ascii="游ゴシック" w:hAnsi="游ゴシック"/>
          <w:b/>
          <w:color w:val="4A6FA5"/>
          <w:sz w:val="22"/>
        </w:rPr>
        <w:t>■ 改定理由</w:t>
      </w:r>
    </w:p>
    <w:p>
      <w:r>
        <w:rPr>
          <w:rFonts w:ascii="ＭＳ 明朝" w:hAnsi="ＭＳ 明朝"/>
          <w:b w:val="0"/>
          <w:sz w:val="20"/>
        </w:rPr>
        <w:t>・法改正対応（　　　法　令和　年　月　日施行）／・実態との乖離是正／・労使協議を踏まえた処遇改善／・コンプライアンス強化</w:t>
      </w:r>
    </w:p>
    <w:p>
      <w:r>
        <w:rPr>
          <w:rFonts w:ascii="游ゴシック" w:hAnsi="游ゴシック"/>
          <w:b/>
          <w:color w:val="4A6FA5"/>
          <w:sz w:val="22"/>
        </w:rPr>
        <w:t>■ 主な改定点</w:t>
      </w:r>
    </w:p>
    <w:p>
      <w:r>
        <w:rPr>
          <w:rFonts w:ascii="ＭＳ 明朝" w:hAnsi="ＭＳ 明朝"/>
          <w:b w:val="0"/>
          <w:sz w:val="20"/>
        </w:rPr>
        <w:t xml:space="preserve">・第　条：（旧）　　　　　／（新）　　　　　</w:t>
        <w:br/>
        <w:t xml:space="preserve">・第　条：（旧）　　　　　／（新）　　　　　</w:t>
        <w:br/>
        <w:t xml:space="preserve">・第　条：（新設）　　　　　</w:t>
      </w:r>
    </w:p>
    <w:p>
      <w:r>
        <w:rPr>
          <w:rFonts w:ascii="游ゴシック" w:hAnsi="游ゴシック"/>
          <w:b/>
          <w:color w:val="4A6FA5"/>
          <w:sz w:val="22"/>
        </w:rPr>
        <w:t>■ 適用開始日</w:t>
      </w:r>
    </w:p>
    <w:p>
      <w:r>
        <w:rPr>
          <w:rFonts w:ascii="ＭＳ 明朝" w:hAnsi="ＭＳ 明朝"/>
          <w:b w:val="0"/>
          <w:sz w:val="20"/>
        </w:rPr>
        <w:t>令和　年　月　日</w:t>
      </w:r>
    </w:p>
    <w:p>
      <w:r>
        <w:rPr>
          <w:rFonts w:ascii="游ゴシック" w:hAnsi="游ゴシック"/>
          <w:b/>
          <w:color w:val="4A6FA5"/>
          <w:sz w:val="22"/>
        </w:rPr>
        <w:t>■ 関連手続</w:t>
      </w:r>
    </w:p>
    <w:p>
      <w:r>
        <w:rPr>
          <w:rFonts w:ascii="ＭＳ 明朝" w:hAnsi="ＭＳ 明朝"/>
          <w:b w:val="0"/>
          <w:sz w:val="20"/>
        </w:rPr>
        <w:t>・社員説明会（令和　年　月　日　時～）／・新規程冊子の配布／・社内ポータル掲示／・労基署届出（就業規則の場合）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人事部または総務部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3. 休暇関連通達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年末年始・夏季休暇・特別休暇等に関する通達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下記の通り休暇を実施しますので、業務遂行上、関係先への事前周知および対応をお願いします。</w:t>
      </w:r>
    </w:p>
    <w:p>
      <w:r>
        <w:rPr>
          <w:rFonts w:ascii="游ゴシック" w:hAnsi="游ゴシック"/>
          <w:b/>
          <w:color w:val="4A6FA5"/>
          <w:sz w:val="22"/>
        </w:rPr>
        <w:t>■ 休暇種別</w:t>
      </w:r>
    </w:p>
    <w:p>
      <w:r>
        <w:rPr>
          <w:rFonts w:ascii="ＭＳ 明朝" w:hAnsi="ＭＳ 明朝"/>
          <w:b w:val="0"/>
          <w:sz w:val="20"/>
        </w:rPr>
        <w:t>□ 年末年始休暇　□ 夏季休暇　□ ゴールデンウィーク休暇　□ 創立記念日　□ 臨時休業　□ その他</w:t>
      </w:r>
    </w:p>
    <w:p>
      <w:r>
        <w:rPr>
          <w:rFonts w:ascii="游ゴシック" w:hAnsi="游ゴシック"/>
          <w:b/>
          <w:color w:val="4A6FA5"/>
          <w:sz w:val="22"/>
        </w:rPr>
        <w:t>■ 休暇期間</w:t>
      </w:r>
    </w:p>
    <w:p>
      <w:r>
        <w:rPr>
          <w:rFonts w:ascii="ＭＳ 明朝" w:hAnsi="ＭＳ 明朝"/>
          <w:b w:val="0"/>
          <w:sz w:val="20"/>
        </w:rPr>
        <w:t>令和　年　月　日（　）～令和　年　月　日（　）までの　日間</w:t>
      </w:r>
    </w:p>
    <w:p>
      <w:r>
        <w:rPr>
          <w:rFonts w:ascii="游ゴシック" w:hAnsi="游ゴシック"/>
          <w:b/>
          <w:color w:val="4A6FA5"/>
          <w:sz w:val="22"/>
        </w:rPr>
        <w:t>■ 緊急対応窓口</w:t>
      </w:r>
    </w:p>
    <w:p>
      <w:r>
        <w:rPr>
          <w:rFonts w:ascii="ＭＳ 明朝" w:hAnsi="ＭＳ 明朝"/>
          <w:b w:val="0"/>
          <w:sz w:val="20"/>
        </w:rPr>
        <w:t>休暇期間中の緊急時は下記窓口にご連絡ください。</w:t>
        <w:br/>
        <w:t xml:space="preserve">・代表電話：　　　／・緊急メール：　　　／・当番者：　　　</w:t>
      </w:r>
    </w:p>
    <w:p>
      <w:r>
        <w:rPr>
          <w:rFonts w:ascii="游ゴシック" w:hAnsi="游ゴシック"/>
          <w:b/>
          <w:color w:val="4A6FA5"/>
          <w:sz w:val="22"/>
        </w:rPr>
        <w:t>■ 業務関連事項</w:t>
      </w:r>
    </w:p>
    <w:p>
      <w:r>
        <w:rPr>
          <w:rFonts w:ascii="ＭＳ 明朝" w:hAnsi="ＭＳ 明朝"/>
          <w:b w:val="0"/>
          <w:sz w:val="20"/>
        </w:rPr>
        <w:t>・郵便物受付停止／・サーバーメンテナンス（　月　日　時）／・取引先への事前通知の徹底</w:t>
      </w:r>
    </w:p>
    <w:p>
      <w:r>
        <w:rPr>
          <w:rFonts w:ascii="游ゴシック" w:hAnsi="游ゴシック"/>
          <w:b/>
          <w:color w:val="4A6FA5"/>
          <w:sz w:val="22"/>
        </w:rPr>
        <w:t>■ 有給休暇取得推奨</w:t>
      </w:r>
    </w:p>
    <w:p>
      <w:r>
        <w:rPr>
          <w:rFonts w:ascii="ＭＳ 明朝" w:hAnsi="ＭＳ 明朝"/>
          <w:b w:val="0"/>
          <w:sz w:val="20"/>
        </w:rPr>
        <w:t>休暇前後の有給休暇取得を推奨します（計画的付与制度の活用）。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 xml:space="preserve">総務部　　　　　／内線　　　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4. 勤怠管理通達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勤怠管理の徹底に関する通達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労働基準法の遵守および労務管理の適正化のため、勤怠管理を下記の通り徹底してください。</w:t>
      </w:r>
    </w:p>
    <w:p>
      <w:r>
        <w:rPr>
          <w:rFonts w:ascii="游ゴシック" w:hAnsi="游ゴシック"/>
          <w:b/>
          <w:color w:val="4A6FA5"/>
          <w:sz w:val="22"/>
        </w:rPr>
        <w:t>■ 対象事項</w:t>
      </w:r>
    </w:p>
    <w:p>
      <w:r>
        <w:rPr>
          <w:rFonts w:ascii="ＭＳ 明朝" w:hAnsi="ＭＳ 明朝"/>
          <w:b w:val="0"/>
          <w:sz w:val="20"/>
        </w:rPr>
        <w:t>1. 出退勤打刻の徹底（始業・終業時刻の正確な記録）</w:t>
        <w:br/>
        <w:t>2. 休憩時間の確実な取得（6時間超勤務で45分・8時間超で60分以上）</w:t>
        <w:br/>
        <w:t>3. 残業申請の事前承認制（事前承認なき残業は原則認めない）</w:t>
        <w:br/>
        <w:t>4. 36協定の遵守（時間外労働の上限：月45時間・年360時間／特別条項時の月100時間未満・複数月平均80時間以内）</w:t>
        <w:br/>
        <w:t>5. 有給休暇の年5日取得義務（労基法39条第7項）</w:t>
      </w:r>
    </w:p>
    <w:p>
      <w:r>
        <w:rPr>
          <w:rFonts w:ascii="游ゴシック" w:hAnsi="游ゴシック"/>
          <w:b/>
          <w:color w:val="4A6FA5"/>
          <w:sz w:val="22"/>
        </w:rPr>
        <w:t>■ 実施事項</w:t>
      </w:r>
    </w:p>
    <w:p>
      <w:r>
        <w:rPr>
          <w:rFonts w:ascii="ＭＳ 明朝" w:hAnsi="ＭＳ 明朝"/>
          <w:b w:val="0"/>
          <w:sz w:val="20"/>
        </w:rPr>
        <w:t>・勤怠システムでの日々の打刻徹底／・月次勤怠報告書の上司確認／・残業時間が月45時間を超える場合の事前相談／・有給休暇取得計画の作成</w:t>
      </w:r>
    </w:p>
    <w:p>
      <w:r>
        <w:rPr>
          <w:rFonts w:ascii="游ゴシック" w:hAnsi="游ゴシック"/>
          <w:b/>
          <w:color w:val="4A6FA5"/>
          <w:sz w:val="22"/>
        </w:rPr>
        <w:t>■ 管理職の責務</w:t>
      </w:r>
    </w:p>
    <w:p>
      <w:r>
        <w:rPr>
          <w:rFonts w:ascii="ＭＳ 明朝" w:hAnsi="ＭＳ 明朝"/>
          <w:b w:val="0"/>
          <w:sz w:val="20"/>
        </w:rPr>
        <w:t>・部下の勤怠状況を週次で確認／・長時間労働者には個別面談を実施／・有給休暇取得を促す声かけ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人事部労務担当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5. 服務規律通達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服務規律の徹底に関する通達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就業規則に定める服務規律の遵守を徹底してください。最近、下記の不適切事例が散見されるため、改めて周知します。</w:t>
      </w:r>
    </w:p>
    <w:p>
      <w:r>
        <w:rPr>
          <w:rFonts w:ascii="游ゴシック" w:hAnsi="游ゴシック"/>
          <w:b/>
          <w:color w:val="4A6FA5"/>
          <w:sz w:val="22"/>
        </w:rPr>
        <w:t>■ 遵守事項</w:t>
      </w:r>
    </w:p>
    <w:p>
      <w:r>
        <w:rPr>
          <w:rFonts w:ascii="ＭＳ 明朝" w:hAnsi="ＭＳ 明朝"/>
          <w:b w:val="0"/>
          <w:sz w:val="20"/>
        </w:rPr>
        <w:t>1. 始業時刻前の業務開始準備完了</w:t>
        <w:br/>
        <w:t>2. 服装規定の遵守（クールビズ期間：　月～　月　TPO配慮）</w:t>
        <w:br/>
        <w:t>3. 業務時間中の私的行為（SNS・私的メール・私的通話）の禁止</w:t>
        <w:br/>
        <w:t>4. 機密情報の取扱い（情報持出禁止・私物デバイスへのデータ保存禁止）</w:t>
        <w:br/>
        <w:t>5. 取引先との接待・贈答品授受の事前申請</w:t>
        <w:br/>
        <w:t>6. 副業・兼業の事前申請（就業規則　条）</w:t>
      </w:r>
    </w:p>
    <w:p>
      <w:r>
        <w:rPr>
          <w:rFonts w:ascii="游ゴシック" w:hAnsi="游ゴシック"/>
          <w:b/>
          <w:color w:val="4A6FA5"/>
          <w:sz w:val="22"/>
        </w:rPr>
        <w:t>■ 違反時の措置</w:t>
      </w:r>
    </w:p>
    <w:p>
      <w:r>
        <w:rPr>
          <w:rFonts w:ascii="ＭＳ 明朝" w:hAnsi="ＭＳ 明朝"/>
          <w:b w:val="0"/>
          <w:sz w:val="20"/>
        </w:rPr>
        <w:t>服務規律違反は、就業規則に基づく懲戒処分（譴責・減給・出勤停止・降格・諭旨退職・懲戒解雇）の対象となります。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人事部・コンプライアンス部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6. コンプライアンス通達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コンプライアンス強化に関する通達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近時の社会情勢を踏まえ、当社のコンプライアンス体制を一層強化するため、下記事項を徹底してください。</w:t>
      </w:r>
    </w:p>
    <w:p>
      <w:r>
        <w:rPr>
          <w:rFonts w:ascii="游ゴシック" w:hAnsi="游ゴシック"/>
          <w:b/>
          <w:color w:val="4A6FA5"/>
          <w:sz w:val="22"/>
        </w:rPr>
        <w:t>■ 重点遵守事項</w:t>
      </w:r>
    </w:p>
    <w:p>
      <w:r>
        <w:rPr>
          <w:rFonts w:ascii="ＭＳ 明朝" w:hAnsi="ＭＳ 明朝"/>
          <w:b w:val="0"/>
          <w:sz w:val="20"/>
        </w:rPr>
        <w:t>1. 関連法令の遵守（業法・労働関連法令・税法・独占禁止法・下請法・金融商品取引法・個人情報保護法等）</w:t>
        <w:br/>
        <w:t>2. 内部統制システムの遵守（権限規程・職務分掌規程・決裁規程）</w:t>
        <w:br/>
        <w:t>3. 反社会的勢力との断絶（取引相手の事前確認・契約書への反社条項導入）</w:t>
        <w:br/>
        <w:t>4. 公益通報窓口の周知（社外窓口：　　／社内窓口：　　／通報者保護）</w:t>
        <w:br/>
        <w:t>5. 不適切な接待・贈答の禁止（公務員贈賄罪・不正競争防止法）</w:t>
      </w:r>
    </w:p>
    <w:p>
      <w:r>
        <w:rPr>
          <w:rFonts w:ascii="游ゴシック" w:hAnsi="游ゴシック"/>
          <w:b/>
          <w:color w:val="4A6FA5"/>
          <w:sz w:val="22"/>
        </w:rPr>
        <w:t>■ 教育・研修</w:t>
      </w:r>
    </w:p>
    <w:p>
      <w:r>
        <w:rPr>
          <w:rFonts w:ascii="ＭＳ 明朝" w:hAnsi="ＭＳ 明朝"/>
          <w:b w:val="0"/>
          <w:sz w:val="20"/>
        </w:rPr>
        <w:t>全社員必須e-learning（令和　年　月～　月）／受講完了報告期限：令和　年　月　日</w:t>
      </w:r>
    </w:p>
    <w:p>
      <w:r>
        <w:rPr>
          <w:rFonts w:ascii="游ゴシック" w:hAnsi="游ゴシック"/>
          <w:b/>
          <w:color w:val="4A6FA5"/>
          <w:sz w:val="22"/>
        </w:rPr>
        <w:t>■ 違反発見時の対応</w:t>
      </w:r>
    </w:p>
    <w:p>
      <w:r>
        <w:rPr>
          <w:rFonts w:ascii="ＭＳ 明朝" w:hAnsi="ＭＳ 明朝"/>
          <w:b w:val="0"/>
          <w:sz w:val="20"/>
        </w:rPr>
        <w:t>違反を発見した場合または兆候を察知した場合は、ためらわず公益通報窓口に通報してください。通報者は不利益取扱いから保護されます（公益通報者保護法）。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コンプライアンス部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7. 年末年始挨拶・業務通達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年末年始の業務取扱いに関する通達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本年も格別のご尽力を賜り誠に有難うございました。年末年始の業務取扱いを下記の通りお知らせします。</w:t>
      </w:r>
    </w:p>
    <w:p>
      <w:r>
        <w:rPr>
          <w:rFonts w:ascii="游ゴシック" w:hAnsi="游ゴシック"/>
          <w:b/>
          <w:color w:val="4A6FA5"/>
          <w:sz w:val="22"/>
        </w:rPr>
        <w:t>■ 年末業務</w:t>
      </w:r>
    </w:p>
    <w:p>
      <w:r>
        <w:rPr>
          <w:rFonts w:ascii="ＭＳ 明朝" w:hAnsi="ＭＳ 明朝"/>
          <w:b w:val="0"/>
          <w:sz w:val="20"/>
        </w:rPr>
        <w:t>・最終営業日：令和　年12月　日（　）　時まで</w:t>
        <w:br/>
        <w:t>・年末挨拶：取引先への年末挨拶状（メール／葉書）は令和　年12月　日までに発送完了</w:t>
        <w:br/>
        <w:t>・在庫棚卸：令和　年12月　日（　）終日</w:t>
      </w:r>
    </w:p>
    <w:p>
      <w:r>
        <w:rPr>
          <w:rFonts w:ascii="游ゴシック" w:hAnsi="游ゴシック"/>
          <w:b/>
          <w:color w:val="4A6FA5"/>
          <w:sz w:val="22"/>
        </w:rPr>
        <w:t>■ 年始業務</w:t>
      </w:r>
    </w:p>
    <w:p>
      <w:r>
        <w:rPr>
          <w:rFonts w:ascii="ＭＳ 明朝" w:hAnsi="ＭＳ 明朝"/>
          <w:b w:val="0"/>
          <w:sz w:val="20"/>
        </w:rPr>
        <w:t>・仕事始め：令和　年1月　日（　）　時より</w:t>
        <w:br/>
        <w:t>・年始挨拶：取引先訪問は1月　日（　）～　日（　）の期間で計画</w:t>
        <w:br/>
        <w:t>・新年朝礼：1月　日（　）　時～（全社員参加）</w:t>
      </w:r>
    </w:p>
    <w:p>
      <w:r>
        <w:rPr>
          <w:rFonts w:ascii="游ゴシック" w:hAnsi="游ゴシック"/>
          <w:b/>
          <w:color w:val="4A6FA5"/>
          <w:sz w:val="22"/>
        </w:rPr>
        <w:t>■ 休業期間</w:t>
      </w:r>
    </w:p>
    <w:p>
      <w:r>
        <w:rPr>
          <w:rFonts w:ascii="ＭＳ 明朝" w:hAnsi="ＭＳ 明朝"/>
          <w:b w:val="0"/>
          <w:sz w:val="20"/>
        </w:rPr>
        <w:t>令和　年12月　日（　）～令和　年1月　日（　）</w:t>
      </w:r>
    </w:p>
    <w:p>
      <w:r>
        <w:rPr>
          <w:rFonts w:ascii="游ゴシック" w:hAnsi="游ゴシック"/>
          <w:b/>
          <w:color w:val="4A6FA5"/>
          <w:sz w:val="22"/>
        </w:rPr>
        <w:t>■ 緊急連絡先</w:t>
      </w:r>
    </w:p>
    <w:p>
      <w:r>
        <w:rPr>
          <w:rFonts w:ascii="ＭＳ 明朝" w:hAnsi="ＭＳ 明朝"/>
          <w:b w:val="0"/>
          <w:sz w:val="20"/>
        </w:rPr>
        <w:t xml:space="preserve">休業期間中の緊急対応：当番者　　　　　／緊急電話　　　　　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総務部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8. ハラスメント防止通達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ハラスメント防止の徹底に関する通達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労働施策総合推進法（パワハラ防止法）・男女雇用機会均等法・育児介護休業法に基づき、職場のハラスメント防止を徹底してください。</w:t>
      </w:r>
    </w:p>
    <w:p>
      <w:r>
        <w:rPr>
          <w:rFonts w:ascii="游ゴシック" w:hAnsi="游ゴシック"/>
          <w:b/>
          <w:color w:val="4A6FA5"/>
          <w:sz w:val="22"/>
        </w:rPr>
        <w:t>■ 対象ハラスメント</w:t>
      </w:r>
    </w:p>
    <w:p>
      <w:r>
        <w:rPr>
          <w:rFonts w:ascii="ＭＳ 明朝" w:hAnsi="ＭＳ 明朝"/>
          <w:b w:val="0"/>
          <w:sz w:val="20"/>
        </w:rPr>
        <w:t>1. パワーハラスメント（業務上の必要かつ相当な範囲を超えた言動）</w:t>
        <w:br/>
        <w:t>2. セクシュアルハラスメント（性的な言動による就業環境侵害）</w:t>
        <w:br/>
        <w:t>3. マタニティ・パタニティハラスメント（妊娠・出産・育児休業等を理由とする不利益取扱い）</w:t>
        <w:br/>
        <w:t>4. ケア・ハラスメント（介護休業等を理由とする不利益取扱い）</w:t>
        <w:br/>
        <w:t>5. その他のハラスメント（モラル・カスタマー・SOGI 等）</w:t>
      </w:r>
    </w:p>
    <w:p>
      <w:r>
        <w:rPr>
          <w:rFonts w:ascii="游ゴシック" w:hAnsi="游ゴシック"/>
          <w:b/>
          <w:color w:val="4A6FA5"/>
          <w:sz w:val="22"/>
        </w:rPr>
        <w:t>■ 禁止行為例</w:t>
      </w:r>
    </w:p>
    <w:p>
      <w:r>
        <w:rPr>
          <w:rFonts w:ascii="ＭＳ 明朝" w:hAnsi="ＭＳ 明朝"/>
          <w:b w:val="0"/>
          <w:sz w:val="20"/>
        </w:rPr>
        <w:t>・大声での叱責、暴言、人格否定発言／・身体的攻撃／・過大・過小な業務指示／・私的事項への過度な介入／・性的な発言・接触・噂の流布</w:t>
      </w:r>
    </w:p>
    <w:p>
      <w:r>
        <w:rPr>
          <w:rFonts w:ascii="游ゴシック" w:hAnsi="游ゴシック"/>
          <w:b/>
          <w:color w:val="4A6FA5"/>
          <w:sz w:val="22"/>
        </w:rPr>
        <w:t>■ 管理職の責務</w:t>
      </w:r>
    </w:p>
    <w:p>
      <w:r>
        <w:rPr>
          <w:rFonts w:ascii="ＭＳ 明朝" w:hAnsi="ＭＳ 明朝"/>
          <w:b w:val="0"/>
          <w:sz w:val="20"/>
        </w:rPr>
        <w:t>・部下に対し公正・公平な接し方／・ハラスメントの兆候への早期介入／・相談を受けた場合の真摯な対応と人事部への報告</w:t>
      </w:r>
    </w:p>
    <w:p>
      <w:r>
        <w:rPr>
          <w:rFonts w:ascii="游ゴシック" w:hAnsi="游ゴシック"/>
          <w:b/>
          <w:color w:val="4A6FA5"/>
          <w:sz w:val="22"/>
        </w:rPr>
        <w:t>■ 相談窓口</w:t>
      </w:r>
    </w:p>
    <w:p>
      <w:r>
        <w:rPr>
          <w:rFonts w:ascii="ＭＳ 明朝" w:hAnsi="ＭＳ 明朝"/>
          <w:b w:val="0"/>
          <w:sz w:val="20"/>
        </w:rPr>
        <w:t xml:space="preserve">・社内窓口：人事部ハラスメント相談担当　　　　　／・社外窓口：弁護士事務所　　　　　／・匿名通報窓口：　　　　　</w:t>
        <w:br/>
        <w:t>相談者・行為者・関係者のプライバシーは厳守し、相談したことを理由とする不利益取扱いは行いません。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人事部ハラスメント対策担当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9. 個人情報保護通達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個人情報の取扱い徹底に関する通達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個人情報保護法および当社個人情報取扱規程に基づき、個人情報の適切な取扱いを徹底してください。</w:t>
      </w:r>
    </w:p>
    <w:p>
      <w:r>
        <w:rPr>
          <w:rFonts w:ascii="游ゴシック" w:hAnsi="游ゴシック"/>
          <w:b/>
          <w:color w:val="4A6FA5"/>
          <w:sz w:val="22"/>
        </w:rPr>
        <w:t>■ 対象となる個人情報</w:t>
      </w:r>
    </w:p>
    <w:p>
      <w:r>
        <w:rPr>
          <w:rFonts w:ascii="ＭＳ 明朝" w:hAnsi="ＭＳ 明朝"/>
          <w:b w:val="0"/>
          <w:sz w:val="20"/>
        </w:rPr>
        <w:t>・社員情報（氏名・住所・連絡先・給与・人事評価・健康情報・マイナンバー）</w:t>
        <w:br/>
        <w:t>・顧客情報（氏名・連絡先・取引履歴・与信情報）</w:t>
        <w:br/>
        <w:t>・採用候補者情報（氏名・履歴書・面接記録）</w:t>
        <w:br/>
        <w:t>・取引先担当者情報（名刺データ・連絡先）</w:t>
      </w:r>
    </w:p>
    <w:p>
      <w:r>
        <w:rPr>
          <w:rFonts w:ascii="游ゴシック" w:hAnsi="游ゴシック"/>
          <w:b/>
          <w:color w:val="4A6FA5"/>
          <w:sz w:val="22"/>
        </w:rPr>
        <w:t>■ 遵守事項</w:t>
      </w:r>
    </w:p>
    <w:p>
      <w:r>
        <w:rPr>
          <w:rFonts w:ascii="ＭＳ 明朝" w:hAnsi="ＭＳ 明朝"/>
          <w:b w:val="0"/>
          <w:sz w:val="20"/>
        </w:rPr>
        <w:t>1. 利用目的を超えた取扱いの禁止</w:t>
        <w:br/>
        <w:t>2. 第三者提供の制限（本人同意・委託先管理）</w:t>
        <w:br/>
        <w:t>3. 安全管理措置（施錠保管・パスワード設定・アクセス権限管理）</w:t>
        <w:br/>
        <w:t>4. 開示・訂正・利用停止請求への対応（受付窓口：個人情報保護管理者）</w:t>
        <w:br/>
        <w:t>5. 個人情報を含む書類・媒体の社外持出禁止（業務上必要時は事前申請）</w:t>
      </w:r>
    </w:p>
    <w:p>
      <w:r>
        <w:rPr>
          <w:rFonts w:ascii="游ゴシック" w:hAnsi="游ゴシック"/>
          <w:b/>
          <w:color w:val="4A6FA5"/>
          <w:sz w:val="22"/>
        </w:rPr>
        <w:t>■ 漏洩・紛失時の対応</w:t>
      </w:r>
    </w:p>
    <w:p>
      <w:r>
        <w:rPr>
          <w:rFonts w:ascii="ＭＳ 明朝" w:hAnsi="ＭＳ 明朝"/>
          <w:b w:val="0"/>
          <w:sz w:val="20"/>
        </w:rPr>
        <w:t>個人情報の漏洩・紛失・不正アクセス等の事態が発生した場合、または兆候を察知した場合は、直ちに個人情報保護管理者および人事部に報告してください。漏洩規模によっては個人情報保護委員会への報告・本人通知が義務付けられます（個情法26条）。</w:t>
      </w:r>
    </w:p>
    <w:p>
      <w:r>
        <w:rPr>
          <w:rFonts w:ascii="游ゴシック" w:hAnsi="游ゴシック"/>
          <w:b/>
          <w:color w:val="4A6FA5"/>
          <w:sz w:val="22"/>
        </w:rPr>
        <w:t>■ 教育・研修</w:t>
      </w:r>
    </w:p>
    <w:p>
      <w:r>
        <w:rPr>
          <w:rFonts w:ascii="ＭＳ 明朝" w:hAnsi="ＭＳ 明朝"/>
          <w:b w:val="0"/>
          <w:sz w:val="20"/>
        </w:rPr>
        <w:t>全社員e-learning（年1回）の受講徹底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個人情報保護管理者</w:t>
      </w:r>
    </w:p>
    <w:p>
      <w:r>
        <w:br w:type="page"/>
      </w:r>
    </w:p>
    <w:p>
      <w:pPr>
        <w:jc w:val="center"/>
      </w:pPr>
      <w:r>
        <w:rPr>
          <w:rFonts w:ascii="游ゴシック" w:hAnsi="游ゴシック"/>
          <w:b/>
          <w:sz w:val="36"/>
        </w:rPr>
        <w:t>10. 緊急対応通達</w:t>
      </w:r>
    </w:p>
    <w:p>
      <w:pPr>
        <w:jc w:val="center"/>
      </w:pPr>
      <w:r>
        <w:rPr>
          <w:rFonts w:ascii="ＭＳ 明朝" w:hAnsi="ＭＳ 明朝"/>
          <w:b w:val="0"/>
          <w:sz w:val="22"/>
        </w:rPr>
        <w:t>災害・事故等の緊急時対応に関する通達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>
      <w:r>
        <w:rPr>
          <w:rFonts w:ascii="ＭＳ 明朝" w:hAnsi="ＭＳ 明朝"/>
          <w:b w:val="0"/>
          <w:sz w:val="22"/>
        </w:rPr>
        <w:t>社員各位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○○株式会社</w:t>
        <w:br/>
        <w:t xml:space="preserve">代表取締役　　　　　　　　</w:t>
        <w:br/>
        <w:t>（または　　部　部長　　　　　）</w:t>
      </w:r>
    </w:p>
    <w:p/>
    <w:p>
      <w:r>
        <w:rPr>
          <w:rFonts w:ascii="游ゴシック" w:hAnsi="游ゴシック"/>
          <w:b/>
          <w:color w:val="2C3E50"/>
          <w:sz w:val="26"/>
        </w:rPr>
        <w:t>通　達　事　項</w:t>
      </w:r>
    </w:p>
    <w:p>
      <w:r>
        <w:rPr>
          <w:rFonts w:ascii="游ゴシック" w:hAnsi="游ゴシック"/>
          <w:b/>
          <w:color w:val="4A6FA5"/>
          <w:sz w:val="22"/>
        </w:rPr>
        <w:t>■ 通達の趣旨</w:t>
      </w:r>
    </w:p>
    <w:p>
      <w:r>
        <w:rPr>
          <w:rFonts w:ascii="ＭＳ 明朝" w:hAnsi="ＭＳ 明朝"/>
          <w:b w:val="0"/>
          <w:sz w:val="20"/>
        </w:rPr>
        <w:t>災害・事故・感染症発生等の緊急事態に備え、下記の通り対応方針を周知します。</w:t>
      </w:r>
    </w:p>
    <w:p>
      <w:r>
        <w:rPr>
          <w:rFonts w:ascii="游ゴシック" w:hAnsi="游ゴシック"/>
          <w:b/>
          <w:color w:val="4A6FA5"/>
          <w:sz w:val="22"/>
        </w:rPr>
        <w:t>■ 対象事態</w:t>
      </w:r>
    </w:p>
    <w:p>
      <w:r>
        <w:rPr>
          <w:rFonts w:ascii="ＭＳ 明朝" w:hAnsi="ＭＳ 明朝"/>
          <w:b w:val="0"/>
          <w:sz w:val="20"/>
        </w:rPr>
        <w:t>□ 地震・台風・水害等の自然災害　□ 火災・事故　□ 感染症のまん延　□ サイバー攻撃・情報漏洩　□ テロ・大規模事件　□ 取引先・顧客のトラブル波及</w:t>
      </w:r>
    </w:p>
    <w:p>
      <w:r>
        <w:rPr>
          <w:rFonts w:ascii="游ゴシック" w:hAnsi="游ゴシック"/>
          <w:b/>
          <w:color w:val="4A6FA5"/>
          <w:sz w:val="22"/>
        </w:rPr>
        <w:t>■ 基本対応</w:t>
      </w:r>
    </w:p>
    <w:p>
      <w:r>
        <w:rPr>
          <w:rFonts w:ascii="ＭＳ 明朝" w:hAnsi="ＭＳ 明朝"/>
          <w:b w:val="0"/>
          <w:sz w:val="20"/>
        </w:rPr>
        <w:t>1. 第一に人命の安全確保・身体的安全の確保</w:t>
        <w:br/>
        <w:t>2. 上司・対策本部への状況報告（電話・メール・SNS）</w:t>
        <w:br/>
        <w:t>3. 安否確認システムへの登録（全社員）</w:t>
        <w:br/>
        <w:t>4. 顧客・取引先への影響を最小化（業務継続計画BCPに従う）</w:t>
        <w:br/>
        <w:t>5. マスコミ・SNS対応は広報部に一元化（個人による発信禁止）</w:t>
      </w:r>
    </w:p>
    <w:p>
      <w:r>
        <w:rPr>
          <w:rFonts w:ascii="游ゴシック" w:hAnsi="游ゴシック"/>
          <w:b/>
          <w:color w:val="4A6FA5"/>
          <w:sz w:val="22"/>
        </w:rPr>
        <w:t>■ 対策本部</w:t>
      </w:r>
    </w:p>
    <w:p>
      <w:r>
        <w:rPr>
          <w:rFonts w:ascii="ＭＳ 明朝" w:hAnsi="ＭＳ 明朝"/>
          <w:b w:val="0"/>
          <w:sz w:val="20"/>
        </w:rPr>
        <w:t xml:space="preserve">緊急事態発生時の対策本部は、本社○○会議室／代替地：　　　／本部長：代表取締役／副本部長：　　</w:t>
      </w:r>
    </w:p>
    <w:p>
      <w:r>
        <w:rPr>
          <w:rFonts w:ascii="游ゴシック" w:hAnsi="游ゴシック"/>
          <w:b/>
          <w:color w:val="4A6FA5"/>
          <w:sz w:val="22"/>
        </w:rPr>
        <w:t>■ 連絡網</w:t>
      </w:r>
    </w:p>
    <w:p>
      <w:r>
        <w:rPr>
          <w:rFonts w:ascii="ＭＳ 明朝" w:hAnsi="ＭＳ 明朝"/>
          <w:b w:val="0"/>
          <w:sz w:val="20"/>
        </w:rPr>
        <w:t>・社員緊急連絡網（社内ポータル「災害時マニュアル」参照）／・安否確認システム　　　／・取引先緊急連絡網（営業部管理）</w:t>
      </w:r>
    </w:p>
    <w:p>
      <w:r>
        <w:rPr>
          <w:rFonts w:ascii="游ゴシック" w:hAnsi="游ゴシック"/>
          <w:b/>
          <w:color w:val="4A6FA5"/>
          <w:sz w:val="22"/>
        </w:rPr>
        <w:t>■ 出社判断</w:t>
      </w:r>
    </w:p>
    <w:p>
      <w:r>
        <w:rPr>
          <w:rFonts w:ascii="ＭＳ 明朝" w:hAnsi="ＭＳ 明朝"/>
          <w:b w:val="0"/>
          <w:sz w:val="20"/>
        </w:rPr>
        <w:t>災害等で出社困難な場合、原則として在宅勤務／自宅待機。出社判断は対策本部の指示に従う。</w:t>
      </w:r>
    </w:p>
    <w:p>
      <w:r>
        <w:rPr>
          <w:rFonts w:ascii="游ゴシック" w:hAnsi="游ゴシック"/>
          <w:b/>
          <w:color w:val="4A6FA5"/>
          <w:sz w:val="22"/>
        </w:rPr>
        <w:t>■ 教育・訓練</w:t>
      </w:r>
    </w:p>
    <w:p>
      <w:r>
        <w:rPr>
          <w:rFonts w:ascii="ＭＳ 明朝" w:hAnsi="ＭＳ 明朝"/>
          <w:b w:val="0"/>
          <w:sz w:val="20"/>
        </w:rPr>
        <w:t>・年1回の防災訓練／・BCP研修／・サイバー攻撃対応訓練</w:t>
      </w:r>
    </w:p>
    <w:p>
      <w:r>
        <w:rPr>
          <w:rFonts w:ascii="游ゴシック" w:hAnsi="游ゴシック"/>
          <w:b/>
          <w:color w:val="4A6FA5"/>
          <w:sz w:val="22"/>
        </w:rPr>
        <w:t>■ 問合せ先</w:t>
      </w:r>
    </w:p>
    <w:p>
      <w:r>
        <w:rPr>
          <w:rFonts w:ascii="ＭＳ 明朝" w:hAnsi="ＭＳ 明朝"/>
          <w:b w:val="0"/>
          <w:sz w:val="20"/>
        </w:rPr>
        <w:t>総務部危機管理担当</w:t>
      </w:r>
    </w:p>
    <w:p/>
    <w:p>
      <w:r>
        <w:rPr>
          <w:rFonts w:ascii="ＭＳ 明朝" w:hAnsi="ＭＳ 明朝"/>
          <w:b w:val="0"/>
          <w:color w:val="707070"/>
          <w:sz w:val="18"/>
        </w:rPr>
        <w:t>※ 本通達書10種類は、人事・労務・コンプライアンスの主要シーンを網羅した実用完全版です。</w:t>
      </w:r>
    </w:p>
    <w:p>
      <w:r>
        <w:rPr>
          <w:rFonts w:ascii="ＭＳ 明朝" w:hAnsi="ＭＳ 明朝"/>
          <w:b w:val="0"/>
          <w:color w:val="707070"/>
          <w:sz w:val="18"/>
        </w:rPr>
        <w:t>※ 各通達は決裁を得た上で発信し、写しを総務部にて保管してください。</w:t>
      </w:r>
    </w:p>
    <w:p>
      <w:r>
        <w:rPr>
          <w:rFonts w:ascii="ＭＳ 明朝" w:hAnsi="ＭＳ 明朝"/>
          <w:b w:val="0"/>
          <w:color w:val="707070"/>
          <w:sz w:val="18"/>
        </w:rPr>
        <w:t>※ 重要な通達（規程改定・コンプライアンス等）は、メール・社内ポータルだけでなく書面・朝礼での周知も推奨します。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