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Style w:val="Heading1"/>
        <w:pBdr>
          <w:bottom w:val="double" w:sz="10" w:space="1" w:color="1B3A5C"/>
        </w:pBdr>
      </w:pPr>
      <w:r>
        <w:rPr>
          <w:rFonts w:ascii="Yu Mincho" w:hAnsi="Yu Mincho" w:eastAsia="Yu Mincho"/>
          <w:b/>
          <w:i w:val="0"/>
          <w:color w:val="1B3A5C"/>
          <w:sz w:val="36"/>
          <w:spacing w:val="36"/>
        </w:rPr>
        <w:t>物品借用書</w:t>
      </w:r>
    </w:p>
    <w:p>
      <w:pPr>
        <w:tabs>
          <w:tab w:pos="9865" w:val="right"/>
        </w:tabs>
        <w:spacing w:before="40" w:after="60"/>
      </w:pPr>
      <w:r>
        <w:tab/>
      </w:r>
      <w:r>
        <w:rPr>
          <w:rFonts w:ascii="Yu Gothic" w:hAnsi="Yu Gothic" w:eastAsia="Yu Gothic"/>
          <w:b w:val="0"/>
          <w:i w:val="0"/>
          <w:color w:val="1A1A1A"/>
          <w:sz w:val="21"/>
        </w:rPr>
        <w:t>令和　　年　　月　　日</w:t>
      </w:r>
    </w:p>
    <w:p>
      <w:pPr>
        <w:spacing w:before="20" w:after="80" w:line="270" w:lineRule="exact"/>
      </w:pPr>
      <w:r>
        <w:rPr>
          <w:rFonts w:ascii="Yu Gothic" w:hAnsi="Yu Gothic" w:eastAsia="Yu Gothic"/>
          <w:b w:val="0"/>
          <w:i w:val="0"/>
          <w:color w:val="1A1A1A"/>
          <w:sz w:val="19"/>
        </w:rPr>
        <w:t>借主（以下「乙」という）は、貸主（以下「甲」という）から下記の物品を借り受けたことを確認し、次の条件を守ることを約束する。</w:t>
      </w:r>
    </w:p>
    <w:p>
      <w:pPr>
        <w:spacing w:before="60" w:after="40"/>
        <w:pStyle w:val="Heading2"/>
        <w:pBdr>
          <w:top w:val="double" w:sz="8" w:space="1" w:color="1B3A5C"/>
        </w:pBdr>
      </w:pPr>
      <w:r>
        <w:rPr>
          <w:rFonts w:ascii="Yu Gothic" w:hAnsi="Yu Gothic" w:eastAsia="Yu Gothic"/>
          <w:b/>
          <w:i w:val="0"/>
          <w:color w:val="1B3A5C"/>
          <w:sz w:val="22"/>
        </w:rPr>
        <w:t>借用する物品</w:t>
      </w: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82"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品名</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45"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82"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メーカー・型番・製造番号</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45"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82"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数量・付属品</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45"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737"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貸出時の状態（傷・汚れ・動作）</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45"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82"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評価額（弁償の基準）</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68" w:lineRule="exact"/>
      </w:pPr>
    </w:p>
    <w:p>
      <w:pPr>
        <w:spacing w:before="60" w:after="40"/>
        <w:pStyle w:val="Heading2"/>
        <w:pBdr>
          <w:top w:val="double" w:sz="8" w:space="1" w:color="1B3A5C"/>
        </w:pBdr>
      </w:pPr>
      <w:r>
        <w:rPr>
          <w:rFonts w:ascii="Yu Gothic" w:hAnsi="Yu Gothic" w:eastAsia="Yu Gothic"/>
          <w:b/>
          <w:i w:val="0"/>
          <w:color w:val="1B3A5C"/>
          <w:sz w:val="22"/>
        </w:rPr>
        <w:t>条項</w:t>
      </w:r>
    </w:p>
    <w:p>
      <w:pPr>
        <w:pStyle w:val="Heading2"/>
        <w:spacing w:before="60" w:after="0"/>
      </w:pPr>
      <w:r>
        <w:rPr>
          <w:rFonts w:ascii="Yu Gothic" w:hAnsi="Yu Gothic" w:eastAsia="Yu Gothic"/>
          <w:b/>
          <w:i w:val="0"/>
          <w:color w:val="1B3A5C"/>
          <w:sz w:val="19"/>
        </w:rPr>
        <w:t>第1条（借用物品）</w:t>
      </w:r>
    </w:p>
    <w:p>
      <w:pPr>
        <w:spacing w:before="0" w:after="20" w:line="260" w:lineRule="exact"/>
      </w:pPr>
      <w:r>
        <w:rPr>
          <w:rFonts w:ascii="Yu Gothic" w:hAnsi="Yu Gothic" w:eastAsia="Yu Gothic"/>
          <w:b w:val="0"/>
          <w:i w:val="0"/>
          <w:color w:val="1A1A1A"/>
          <w:sz w:val="18"/>
        </w:rPr>
        <w:t>乙は、上記の物品（以下「本物品」という）を、本書の条件で借り受けた。</w:t>
      </w:r>
    </w:p>
    <w:p>
      <w:pPr>
        <w:pStyle w:val="Heading2"/>
        <w:spacing w:before="60" w:after="0"/>
      </w:pPr>
      <w:r>
        <w:rPr>
          <w:rFonts w:ascii="Yu Gothic" w:hAnsi="Yu Gothic" w:eastAsia="Yu Gothic"/>
          <w:b/>
          <w:i w:val="0"/>
          <w:color w:val="1B3A5C"/>
          <w:sz w:val="19"/>
        </w:rPr>
        <w:t>第2条（借用期間）</w:t>
      </w:r>
    </w:p>
    <w:p>
      <w:pPr>
        <w:spacing w:before="0" w:after="20" w:line="260" w:lineRule="exact"/>
      </w:pPr>
      <w:r>
        <w:rPr>
          <w:rFonts w:ascii="Yu Gothic" w:hAnsi="Yu Gothic" w:eastAsia="Yu Gothic"/>
          <w:b w:val="0"/>
          <w:i w:val="0"/>
          <w:color w:val="1A1A1A"/>
          <w:sz w:val="18"/>
        </w:rPr>
        <w:t>令和　　年　　月　　日から　令和　　年　　月　　日まで。</w:t>
      </w:r>
    </w:p>
    <w:p>
      <w:pPr>
        <w:pStyle w:val="Heading2"/>
        <w:spacing w:before="60" w:after="0"/>
      </w:pPr>
      <w:r>
        <w:rPr>
          <w:rFonts w:ascii="Yu Gothic" w:hAnsi="Yu Gothic" w:eastAsia="Yu Gothic"/>
          <w:b/>
          <w:i w:val="0"/>
          <w:color w:val="1B3A5C"/>
          <w:sz w:val="19"/>
        </w:rPr>
        <w:t>第3条（引渡し）</w:t>
      </w:r>
    </w:p>
    <w:p>
      <w:pPr>
        <w:spacing w:before="0" w:after="20" w:line="260" w:lineRule="exact"/>
      </w:pPr>
      <w:r>
        <w:rPr>
          <w:rFonts w:ascii="Yu Gothic" w:hAnsi="Yu Gothic" w:eastAsia="Yu Gothic"/>
          <w:b w:val="0"/>
          <w:i w:val="0"/>
          <w:color w:val="1A1A1A"/>
          <w:sz w:val="18"/>
        </w:rPr>
        <w:t>甲は本書の作成日に、上記の状態の本物品を乙に引き渡した。</w:t>
      </w:r>
    </w:p>
    <w:p>
      <w:pPr>
        <w:pStyle w:val="Heading2"/>
        <w:spacing w:before="60" w:after="0"/>
      </w:pPr>
      <w:r>
        <w:rPr>
          <w:rFonts w:ascii="Yu Gothic" w:hAnsi="Yu Gothic" w:eastAsia="Yu Gothic"/>
          <w:b/>
          <w:i w:val="0"/>
          <w:color w:val="1B3A5C"/>
          <w:sz w:val="19"/>
        </w:rPr>
        <w:t>第4条（借用料）</w:t>
      </w:r>
    </w:p>
    <w:p>
      <w:pPr>
        <w:spacing w:before="0" w:after="20" w:line="260" w:lineRule="exact"/>
      </w:pPr>
      <w:r>
        <w:rPr>
          <w:rFonts w:ascii="Yu Gothic" w:hAnsi="Yu Gothic" w:eastAsia="Yu Gothic"/>
          <w:b w:val="0"/>
          <w:i w:val="0"/>
          <w:color w:val="1A1A1A"/>
          <w:sz w:val="18"/>
        </w:rPr>
        <w:t>□ 無償（使用貸借）　□ 有償（賃貸借：借用期間中の借用料として金　　　円を、　　年　　月　　日までに甲に支払う）</w:t>
      </w:r>
    </w:p>
    <w:p>
      <w:pPr>
        <w:pStyle w:val="Heading2"/>
        <w:spacing w:before="60" w:after="0"/>
      </w:pPr>
      <w:r>
        <w:rPr>
          <w:rFonts w:ascii="Yu Gothic" w:hAnsi="Yu Gothic" w:eastAsia="Yu Gothic"/>
          <w:b/>
          <w:i w:val="0"/>
          <w:color w:val="1B3A5C"/>
          <w:sz w:val="19"/>
        </w:rPr>
        <w:t>第5条（使用方法）</w:t>
      </w:r>
    </w:p>
    <w:p>
      <w:pPr>
        <w:spacing w:before="0" w:after="20" w:line="260" w:lineRule="exact"/>
      </w:pPr>
      <w:r>
        <w:rPr>
          <w:rFonts w:ascii="Yu Gothic" w:hAnsi="Yu Gothic" w:eastAsia="Yu Gothic"/>
          <w:b w:val="0"/>
          <w:i w:val="0"/>
          <w:color w:val="1A1A1A"/>
          <w:sz w:val="18"/>
        </w:rPr>
        <w:t>乙は、本物品を、その性質に従った方法で使用する。乙は、甲の承諾を得ないで、本物品を第三者に使用させたり、転貸したり、質に入れたりしてはならない。</w:t>
      </w:r>
    </w:p>
    <w:p>
      <w:pPr>
        <w:pStyle w:val="Heading2"/>
        <w:spacing w:before="60" w:after="0"/>
      </w:pPr>
      <w:r>
        <w:rPr>
          <w:rFonts w:ascii="Yu Gothic" w:hAnsi="Yu Gothic" w:eastAsia="Yu Gothic"/>
          <w:b/>
          <w:i w:val="0"/>
          <w:color w:val="1B3A5C"/>
          <w:sz w:val="19"/>
        </w:rPr>
        <w:t>第6条（費用の負担）</w:t>
      </w:r>
    </w:p>
    <w:p>
      <w:pPr>
        <w:spacing w:before="0" w:after="20" w:line="260" w:lineRule="exact"/>
      </w:pPr>
      <w:r>
        <w:rPr>
          <w:rFonts w:ascii="Yu Gothic" w:hAnsi="Yu Gothic" w:eastAsia="Yu Gothic"/>
          <w:b w:val="0"/>
          <w:i w:val="0"/>
          <w:color w:val="1A1A1A"/>
          <w:sz w:val="18"/>
        </w:rPr>
        <w:t>本物品の通常の維持にかかる費用（燃料・電池・消耗品など）は乙が負担する。それ以外の費用が生じたときは、甲乙が協議して負担を決める。</w:t>
      </w:r>
    </w:p>
    <w:p>
      <w:pPr>
        <w:pStyle w:val="Heading2"/>
        <w:spacing w:before="60" w:after="0"/>
      </w:pPr>
      <w:r>
        <w:rPr>
          <w:rFonts w:ascii="Yu Gothic" w:hAnsi="Yu Gothic" w:eastAsia="Yu Gothic"/>
          <w:b/>
          <w:i w:val="0"/>
          <w:color w:val="1B3A5C"/>
          <w:sz w:val="19"/>
        </w:rPr>
        <w:t>第7条（返還）</w:t>
      </w:r>
    </w:p>
    <w:p>
      <w:pPr>
        <w:spacing w:before="0" w:after="20" w:line="260" w:lineRule="exact"/>
      </w:pPr>
      <w:r>
        <w:rPr>
          <w:rFonts w:ascii="Yu Gothic" w:hAnsi="Yu Gothic" w:eastAsia="Yu Gothic"/>
          <w:b w:val="0"/>
          <w:i w:val="0"/>
          <w:color w:val="1A1A1A"/>
          <w:sz w:val="18"/>
        </w:rPr>
        <w:t>乙は、借用期間が終わったときは、引渡しを受けた状態で（通常の使用による消耗を除く）、付属品とともに、甲に本物品を返還する。返還の場所と方法は、甲乙が協議して決める。</w:t>
      </w:r>
    </w:p>
    <w:p>
      <w:pPr>
        <w:pStyle w:val="Heading2"/>
        <w:spacing w:before="60" w:after="0"/>
      </w:pPr>
      <w:r>
        <w:rPr>
          <w:rFonts w:ascii="Yu Gothic" w:hAnsi="Yu Gothic" w:eastAsia="Yu Gothic"/>
          <w:b/>
          <w:i w:val="0"/>
          <w:color w:val="1B3A5C"/>
          <w:sz w:val="19"/>
        </w:rPr>
        <w:t>第8条（滅失・損傷）</w:t>
      </w:r>
    </w:p>
    <w:p>
      <w:pPr>
        <w:spacing w:before="0" w:after="20" w:line="260" w:lineRule="exact"/>
      </w:pPr>
      <w:r>
        <w:rPr>
          <w:rFonts w:ascii="Yu Gothic" w:hAnsi="Yu Gothic" w:eastAsia="Yu Gothic"/>
          <w:b w:val="0"/>
          <w:i w:val="0"/>
          <w:color w:val="1A1A1A"/>
          <w:sz w:val="18"/>
        </w:rPr>
        <w:t>乙の責めに帰すべき理由で本物品が滅失または損傷したときは、乙は、上記の評価額を基準に、修理費用または弁償金を甲に支払う。</w:t>
      </w:r>
    </w:p>
    <w:p>
      <w:pPr>
        <w:pStyle w:val="Heading2"/>
        <w:spacing w:before="60" w:after="0"/>
      </w:pPr>
      <w:r>
        <w:rPr>
          <w:rFonts w:ascii="Yu Gothic" w:hAnsi="Yu Gothic" w:eastAsia="Yu Gothic"/>
          <w:b/>
          <w:i w:val="0"/>
          <w:color w:val="1B3A5C"/>
          <w:sz w:val="19"/>
        </w:rPr>
        <w:t>第9条（期間内の返還請求）</w:t>
      </w:r>
    </w:p>
    <w:p>
      <w:pPr>
        <w:spacing w:before="0" w:after="20" w:line="260" w:lineRule="exact"/>
      </w:pPr>
      <w:r>
        <w:rPr>
          <w:rFonts w:ascii="Yu Gothic" w:hAnsi="Yu Gothic" w:eastAsia="Yu Gothic"/>
          <w:b w:val="0"/>
          <w:i w:val="0"/>
          <w:color w:val="1A1A1A"/>
          <w:sz w:val="18"/>
        </w:rPr>
        <w:t>乙が前各条に違反したときは、甲は、借用期間の途中でも、本物品の返還を求めることができる。</w:t>
      </w:r>
    </w:p>
    <w:p>
      <w:pPr>
        <w:pStyle w:val="Heading2"/>
        <w:spacing w:before="60" w:after="0"/>
      </w:pPr>
      <w:r>
        <w:rPr>
          <w:rFonts w:ascii="Yu Gothic" w:hAnsi="Yu Gothic" w:eastAsia="Yu Gothic"/>
          <w:b/>
          <w:i w:val="0"/>
          <w:color w:val="1B3A5C"/>
          <w:sz w:val="19"/>
        </w:rPr>
        <w:t>第10条（協議）</w:t>
      </w:r>
    </w:p>
    <w:p>
      <w:pPr>
        <w:spacing w:before="0" w:after="20" w:line="260" w:lineRule="exact"/>
      </w:pPr>
      <w:r>
        <w:rPr>
          <w:rFonts w:ascii="Yu Gothic" w:hAnsi="Yu Gothic" w:eastAsia="Yu Gothic"/>
          <w:b w:val="0"/>
          <w:i w:val="0"/>
          <w:color w:val="1A1A1A"/>
          <w:sz w:val="18"/>
        </w:rPr>
        <w:t>本書に定めのない事項や疑義が生じたときは、甲乙が誠意をもって協議して決める。</w:t>
      </w:r>
    </w:p>
    <w:p>
      <w:pPr>
        <w:spacing w:before="40" w:after="60" w:line="270" w:lineRule="exact"/>
      </w:pPr>
      <w:r>
        <w:rPr>
          <w:rFonts w:ascii="Yu Gothic" w:hAnsi="Yu Gothic" w:eastAsia="Yu Gothic"/>
          <w:b w:val="0"/>
          <w:i w:val="0"/>
          <w:color w:val="1A1A1A"/>
          <w:sz w:val="18"/>
        </w:rPr>
        <w:t>本書の成立を証するため、本書2通を作成し、甲乙が署名押印のうえ、各自1通を保有する。</w:t>
      </w:r>
    </w:p>
    <w:p>
      <w:pPr>
        <w:spacing w:before="0" w:after="80"/>
        <w:jc w:val="right"/>
      </w:pPr>
      <w:r>
        <w:rPr>
          <w:rFonts w:ascii="Yu Gothic" w:hAnsi="Yu Gothic" w:eastAsia="Yu Gothic"/>
          <w:b w:val="0"/>
          <w:i w:val="0"/>
          <w:color w:val="1A1A1A"/>
          <w:sz w:val="19"/>
        </w:rPr>
        <w:t>令和　　年　　月　　日</w:t>
      </w:r>
    </w:p>
    <w:p>
      <w:pPr>
        <w:spacing w:before="60" w:after="40"/>
        <w:pStyle w:val="Heading2"/>
        <w:pBdr>
          <w:top w:val="double" w:sz="8" w:space="1" w:color="1B3A5C"/>
        </w:pBdr>
      </w:pPr>
      <w:r>
        <w:rPr>
          <w:rFonts w:ascii="Yu Gothic" w:hAnsi="Yu Gothic" w:eastAsia="Yu Gothic"/>
          <w:b/>
          <w:i w:val="0"/>
          <w:color w:val="1B3A5C"/>
          <w:sz w:val="22"/>
        </w:rPr>
        <w:t>甲（貸主）</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567"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p>
      <w:pPr>
        <w:spacing w:before="60" w:after="40"/>
        <w:pStyle w:val="Heading2"/>
        <w:pBdr>
          <w:top w:val="double" w:sz="8" w:space="1" w:color="1B3A5C"/>
        </w:pBdr>
      </w:pPr>
      <w:r>
        <w:rPr>
          <w:rFonts w:ascii="Yu Gothic" w:hAnsi="Yu Gothic" w:eastAsia="Yu Gothic"/>
          <w:b/>
          <w:i w:val="0"/>
          <w:color w:val="1B3A5C"/>
          <w:sz w:val="22"/>
        </w:rPr>
        <w:t>乙（借主）</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567"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p>
      <w:pPr>
        <w:spacing w:before="60" w:after="40"/>
        <w:pStyle w:val="Heading2"/>
        <w:pBdr>
          <w:top w:val="double" w:sz="8" w:space="1" w:color="1B3A5C"/>
        </w:pBdr>
      </w:pPr>
      <w:r>
        <w:rPr>
          <w:rFonts w:ascii="Yu Gothic" w:hAnsi="Yu Gothic" w:eastAsia="Yu Gothic"/>
          <w:b/>
          <w:i w:val="0"/>
          <w:color w:val="1B3A5C"/>
          <w:sz w:val="22"/>
        </w:rPr>
        <w:t>返却時の確認（返却のときに、甲乙で見ながら記入する）</w:t>
      </w:r>
    </w:p>
    <w:tbl>
      <w:tblPr>
        <w:tblW w:type="dxa" w:w="9865"/>
        <w:tblInd w:w="113" w:type="dxa"/>
        <w:tblBorders>
          <w:top w:val="nil"/>
          <w:left w:val="nil"/>
          <w:bottom w:val="nil"/>
          <w:right w:val="nil"/>
          <w:insideH w:val="nil"/>
          <w:insideV w:val="nil"/>
        </w:tblBorders>
        <w:tblLayout w:type="fixed"/>
      </w:tblPr>
      <w:tblGrid>
        <w:gridCol w:w="2608"/>
        <w:gridCol w:w="7257"/>
      </w:tblGrid>
      <w:tr>
        <w:trPr>
          <w:cantSplit/>
          <w:trHeight w:val="425" w:hRule="atLeast"/>
        </w:trPr>
        <w:tc>
          <w:tcPr>
            <w:tcW w:type="dxa" w:w="2608"/>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i w:val="0"/>
                <w:color w:val="FFFFFF"/>
                <w:sz w:val="18"/>
              </w:rPr>
              <w:t>確認項目</w:t>
            </w:r>
          </w:p>
        </w:tc>
        <w:tc>
          <w:tcPr>
            <w:tcW w:type="dxa" w:w="7257"/>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i w:val="0"/>
                <w:color w:val="FFFFFF"/>
                <w:sz w:val="18"/>
              </w:rPr>
              <w:t>内容</w:t>
            </w:r>
          </w:p>
        </w:tc>
      </w:tr>
      <w:tr>
        <w:trPr>
          <w:cantSplit/>
          <w:trHeight w:val="454" w:hRule="atLeast"/>
        </w:trPr>
        <w:tc>
          <w:tcPr>
            <w:tcW w:type="dxa" w:w="260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返却日</w:t>
            </w:r>
          </w:p>
        </w:tc>
        <w:tc>
          <w:tcPr>
            <w:tcW w:type="dxa" w:w="7257"/>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54" w:hRule="atLeast"/>
        </w:trPr>
        <w:tc>
          <w:tcPr>
            <w:tcW w:type="dxa" w:w="260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返却時の状態</w:t>
            </w:r>
          </w:p>
        </w:tc>
        <w:tc>
          <w:tcPr>
            <w:tcW w:type="dxa" w:w="7257"/>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54" w:hRule="atLeast"/>
        </w:trPr>
        <w:tc>
          <w:tcPr>
            <w:tcW w:type="dxa" w:w="260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付属品</w:t>
            </w:r>
          </w:p>
        </w:tc>
        <w:tc>
          <w:tcPr>
            <w:tcW w:type="dxa" w:w="7257"/>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54" w:hRule="atLeast"/>
        </w:trPr>
        <w:tc>
          <w:tcPr>
            <w:tcW w:type="dxa" w:w="2608"/>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甲の確認（署名）</w:t>
            </w:r>
          </w:p>
        </w:tc>
        <w:tc>
          <w:tcPr>
            <w:tcW w:type="dxa" w:w="7257"/>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0" w:after="20" w:line="210" w:lineRule="exact"/>
      </w:pPr>
      <w:r>
        <w:rPr>
          <w:rFonts w:ascii="Yu Gothic" w:hAnsi="Yu Gothic" w:eastAsia="Yu Gothic"/>
          <w:b w:val="0"/>
          <w:i w:val="0"/>
          <w:color w:val="66707A"/>
          <w:sz w:val="15"/>
        </w:rPr>
        <w:t>※ 物品の貸し借りは、お金の貸し借り（金銭消費貸借・民法587条）とは別の契約です。無償で貸すなら使用貸借（民法593条）、借用料を取るなら賃貸借（民法601条）にあたります。借用料の欄で、どちらかにチェックしてください。</w:t>
      </w:r>
    </w:p>
    <w:p>
      <w:pPr>
        <w:spacing w:before="0" w:after="20" w:line="210" w:lineRule="exact"/>
      </w:pPr>
      <w:r>
        <w:rPr>
          <w:rFonts w:ascii="Yu Gothic" w:hAnsi="Yu Gothic" w:eastAsia="Yu Gothic"/>
          <w:b w:val="0"/>
          <w:i w:val="0"/>
          <w:color w:val="66707A"/>
          <w:sz w:val="15"/>
        </w:rPr>
        <w:t>※ お金も一緒に貸すときは、お金の分は別に借用書（本ページの一般版・家族間版）を作ります。</w:t>
      </w:r>
    </w:p>
    <w:p>
      <w:pPr>
        <w:spacing w:before="0" w:after="20" w:line="210" w:lineRule="exact"/>
      </w:pPr>
      <w:r>
        <w:rPr>
          <w:rFonts w:ascii="Yu Gothic" w:hAnsi="Yu Gothic" w:eastAsia="Yu Gothic"/>
          <w:b w:val="0"/>
          <w:i w:val="0"/>
          <w:color w:val="66707A"/>
          <w:sz w:val="15"/>
        </w:rPr>
        <w:t>※ 自動車・バイクを貸すときは、貸す前に自動車保険の運転者の範囲と年齢条件を確認してください（本書では定めていません）。</w:t>
      </w:r>
    </w:p>
    <w:p>
      <w:pPr>
        <w:spacing w:before="0" w:after="0" w:line="28" w:lineRule="exact"/>
      </w:pPr>
      <w:r>
        <w:br w:type="page"/>
      </w:r>
    </w:p>
    <w:p>
      <w:pPr>
        <w:spacing w:before="20" w:after="60"/>
        <w:pStyle w:val="Heading1"/>
        <w:pBdr>
          <w:bottom w:val="double" w:sz="10" w:space="1" w:color="1B3A5C"/>
        </w:pBdr>
      </w:pPr>
      <w:r>
        <w:rPr>
          <w:rFonts w:ascii="Yu Mincho" w:hAnsi="Yu Mincho" w:eastAsia="Yu Mincho"/>
          <w:b/>
          <w:i w:val="0"/>
          <w:color w:val="1B3A5C"/>
          <w:sz w:val="36"/>
          <w:spacing w:val="36"/>
        </w:rPr>
        <w:t>別紙：物品借用書の使い方（この紙は提出しません）</w:t>
      </w:r>
    </w:p>
    <w:p>
      <w:pPr>
        <w:spacing w:before="60" w:after="40"/>
        <w:pStyle w:val="Heading2"/>
        <w:pBdr>
          <w:top w:val="double" w:sz="8" w:space="1" w:color="1B3A5C"/>
        </w:pBdr>
      </w:pPr>
      <w:r>
        <w:rPr>
          <w:rFonts w:ascii="Yu Gothic" w:hAnsi="Yu Gothic" w:eastAsia="Yu Gothic"/>
          <w:b/>
          <w:i w:val="0"/>
          <w:color w:val="1B3A5C"/>
          <w:sz w:val="22"/>
        </w:rPr>
        <w:t>書き方のポイント</w:t>
      </w:r>
    </w:p>
    <w:p>
      <w:pPr>
        <w:spacing w:before="0" w:after="60" w:line="270" w:lineRule="exact"/>
      </w:pPr>
      <w:r>
        <w:rPr>
          <w:rFonts w:ascii="Yu Gothic" w:hAnsi="Yu Gothic" w:eastAsia="Yu Gothic"/>
          <w:b w:val="0"/>
          <w:i w:val="0"/>
          <w:color w:val="1A1A1A"/>
          <w:sz w:val="18"/>
        </w:rPr>
        <w:t>・品名だけでなく、型番・製造番号・色・傷を書く。返すときに「別の物だ」「この傷は無かった」の争いになるのを防ぎます。貸す前に写真を撮っておくと確実です。</w:t>
      </w:r>
    </w:p>
    <w:p>
      <w:pPr>
        <w:spacing w:before="0" w:after="60" w:line="270" w:lineRule="exact"/>
      </w:pPr>
      <w:r>
        <w:rPr>
          <w:rFonts w:ascii="Yu Gothic" w:hAnsi="Yu Gothic" w:eastAsia="Yu Gothic"/>
          <w:b w:val="0"/>
          <w:i w:val="0"/>
          <w:color w:val="1A1A1A"/>
          <w:sz w:val="18"/>
        </w:rPr>
        <w:t>・評価額は、壊れた・失くしたときの弁償の目安です。中古の相場など、貸す時点の実際の価値で書きます。</w:t>
      </w:r>
    </w:p>
    <w:p>
      <w:pPr>
        <w:spacing w:before="0" w:after="60" w:line="270" w:lineRule="exact"/>
      </w:pPr>
      <w:r>
        <w:rPr>
          <w:rFonts w:ascii="Yu Gothic" w:hAnsi="Yu Gothic" w:eastAsia="Yu Gothic"/>
          <w:b w:val="0"/>
          <w:i w:val="0"/>
          <w:color w:val="1A1A1A"/>
          <w:sz w:val="18"/>
        </w:rPr>
        <w:t>・借用期間は具体的な日付で書きます。延ばすときは、新しい返還日を書面（メールやLINEでも可）に残します。</w:t>
      </w:r>
    </w:p>
    <w:p>
      <w:pPr>
        <w:spacing w:before="0" w:after="60" w:line="270" w:lineRule="exact"/>
      </w:pPr>
      <w:r>
        <w:rPr>
          <w:rFonts w:ascii="Yu Gothic" w:hAnsi="Yu Gothic" w:eastAsia="Yu Gothic"/>
          <w:b w:val="0"/>
          <w:i w:val="0"/>
          <w:color w:val="1A1A1A"/>
          <w:sz w:val="18"/>
        </w:rPr>
        <w:t>・第三者に貸す・預ける・質に入れることは、甲の承諾なしにはできません（民法594条2項）。必要なら第5条に「乙の家族に限り使用してよい」などを書き足します。</w:t>
      </w:r>
    </w:p>
    <w:p>
      <w:pPr>
        <w:spacing w:before="0" w:after="60" w:line="270" w:lineRule="exact"/>
      </w:pPr>
      <w:r>
        <w:rPr>
          <w:rFonts w:ascii="Yu Gothic" w:hAnsi="Yu Gothic" w:eastAsia="Yu Gothic"/>
          <w:b w:val="0"/>
          <w:i w:val="0"/>
          <w:color w:val="1A1A1A"/>
          <w:sz w:val="18"/>
        </w:rPr>
        <w:t>・借用料を取るなら「有償」にチェックし、金額と支払日を書きます。有償の場合は賃貸借（民法601条）の扱いになります。</w:t>
      </w:r>
    </w:p>
    <w:p>
      <w:pPr>
        <w:spacing w:before="0" w:after="60" w:line="270" w:lineRule="exact"/>
      </w:pPr>
      <w:r>
        <w:rPr>
          <w:rFonts w:ascii="Yu Gothic" w:hAnsi="Yu Gothic" w:eastAsia="Yu Gothic"/>
          <w:b w:val="0"/>
          <w:i w:val="0"/>
          <w:color w:val="1A1A1A"/>
          <w:sz w:val="18"/>
        </w:rPr>
        <w:t>・返却のときは、「返却時の確認」欄を、貸した人と借りた人が一緒に見ながら記入します。</w:t>
      </w:r>
    </w:p>
    <w:p>
      <w:pPr>
        <w:spacing w:before="60" w:after="40"/>
        <w:pStyle w:val="Heading2"/>
        <w:pBdr>
          <w:top w:val="double" w:sz="8" w:space="1" w:color="1B3A5C"/>
        </w:pBdr>
      </w:pPr>
      <w:r>
        <w:rPr>
          <w:rFonts w:ascii="Yu Gothic" w:hAnsi="Yu Gothic" w:eastAsia="Yu Gothic"/>
          <w:b/>
          <w:i w:val="0"/>
          <w:color w:val="1B3A5C"/>
          <w:sz w:val="22"/>
        </w:rPr>
        <w:t>印紙について</w:t>
      </w:r>
    </w:p>
    <w:p>
      <w:pPr>
        <w:spacing w:before="0" w:after="60" w:line="270" w:lineRule="exact"/>
      </w:pPr>
      <w:r>
        <w:rPr>
          <w:rFonts w:ascii="Yu Gothic" w:hAnsi="Yu Gothic" w:eastAsia="Yu Gothic"/>
          <w:b w:val="0"/>
          <w:i w:val="0"/>
          <w:color w:val="1A1A1A"/>
          <w:sz w:val="18"/>
        </w:rPr>
        <w:t>印紙税法の課税物件表（別表第一）には、土地の賃借権の契約書（第1号の2）や消費貸借の契約書（第1号の3）は載っていますが、物品の使用貸借・動産の賃貸借の契約書は載っていません。そのため通常は収入印紙を貼る必要はありません。お金の貸し借りの条項を足した場合は、消費貸借の扱いになることがあるので、国税庁の印紙税額一覧表で確認してください。</w:t>
      </w:r>
    </w:p>
    <w:p>
      <w:pPr>
        <w:spacing w:before="60" w:after="40"/>
        <w:pStyle w:val="Heading2"/>
        <w:pBdr>
          <w:top w:val="double" w:sz="8" w:space="1" w:color="1B3A5C"/>
        </w:pBdr>
      </w:pPr>
      <w:r>
        <w:rPr>
          <w:rFonts w:ascii="Yu Gothic" w:hAnsi="Yu Gothic" w:eastAsia="Yu Gothic"/>
          <w:b/>
          <w:i w:val="0"/>
          <w:color w:val="1B3A5C"/>
          <w:sz w:val="22"/>
        </w:rPr>
        <w:t>根拠（e-Gov 法令検索で条文を確認）</w:t>
      </w:r>
    </w:p>
    <w:p>
      <w:pPr>
        <w:spacing w:before="0" w:after="20" w:line="260" w:lineRule="exact"/>
      </w:pPr>
      <w:r>
        <w:rPr>
          <w:rFonts w:ascii="Yu Gothic" w:hAnsi="Yu Gothic" w:eastAsia="Yu Gothic"/>
          <w:b w:val="0"/>
          <w:i w:val="0"/>
          <w:color w:val="1A1A1A"/>
          <w:sz w:val="18"/>
        </w:rPr>
        <w:t>民法593条（使用貸借）／594条（借主による使用及び収益）／595条（借用物の費用の負担）／597条（期間満了等による使用貸借の終了）</w:t>
      </w:r>
    </w:p>
    <w:p>
      <w:pPr>
        <w:spacing w:before="0" w:after="20" w:line="260" w:lineRule="exact"/>
      </w:pPr>
      <w:r>
        <w:rPr>
          <w:rFonts w:ascii="Yu Gothic" w:hAnsi="Yu Gothic" w:eastAsia="Yu Gothic"/>
          <w:b w:val="0"/>
          <w:i w:val="0"/>
          <w:color w:val="1A1A1A"/>
          <w:sz w:val="18"/>
        </w:rPr>
        <w:t>民法601条（賃貸借）</w:t>
      </w:r>
    </w:p>
    <w:p>
      <w:pPr>
        <w:spacing w:before="0" w:after="20" w:line="260" w:lineRule="exact"/>
      </w:pPr>
      <w:r>
        <w:rPr>
          <w:rFonts w:ascii="Yu Gothic" w:hAnsi="Yu Gothic" w:eastAsia="Yu Gothic"/>
          <w:b w:val="0"/>
          <w:i w:val="0"/>
          <w:color w:val="1A1A1A"/>
          <w:sz w:val="18"/>
        </w:rPr>
        <w:t>印紙税法 別表第一（課税物件表）</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