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40"/>
        </w:rPr>
        <w:t>請　求　書（個人事業主・完全版）</w:t>
      </w:r>
    </w:p>
    <w:p>
      <w:pPr>
        <w:jc w:val="center"/>
      </w:pPr>
      <w:r>
        <w:rPr>
          <w:rFonts w:ascii="ＭＳ 明朝" w:hAnsi="ＭＳ 明朝"/>
          <w:sz w:val="22"/>
        </w:rPr>
        <w:t>インボイス制度対応 + 適格請求書発行事業者対応 + 源泉徴収完全網羅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 w:val="0"/>
          <w:sz w:val="20"/>
        </w:rPr>
        <w:t>本書類は個人事業主・フリーランス向け請求書の完全版テンプレートです。</w:t>
      </w:r>
    </w:p>
    <w:p>
      <w:r>
        <w:rPr>
          <w:rFonts w:ascii="ＭＳ 明朝" w:hAnsi="ＭＳ 明朝"/>
          <w:b w:val="0"/>
          <w:sz w:val="20"/>
        </w:rPr>
        <w:t>インボイス制度（適格請求書）に完全準拠し、源泉徴収にも対応しています。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目　次</w:t>
      </w:r>
    </w:p>
    <w:p>
      <w:r>
        <w:rPr>
          <w:rFonts w:ascii="ＭＳ 明朝" w:hAnsi="ＭＳ 明朝"/>
          <w:b w:val="0"/>
          <w:sz w:val="22"/>
        </w:rPr>
        <w:t>1. 個人事業主の請求書 必須記載事項</w:t>
      </w:r>
    </w:p>
    <w:p>
      <w:r>
        <w:rPr>
          <w:rFonts w:ascii="ＭＳ 明朝" w:hAnsi="ＭＳ 明朝"/>
          <w:b w:val="0"/>
          <w:sz w:val="22"/>
        </w:rPr>
        <w:t>2. 適格請求書発行事業者番号の取得方法</w:t>
      </w:r>
    </w:p>
    <w:p>
      <w:r>
        <w:rPr>
          <w:rFonts w:ascii="ＭＳ 明朝" w:hAnsi="ＭＳ 明朝"/>
          <w:b w:val="0"/>
          <w:sz w:val="22"/>
        </w:rPr>
        <w:t>3. 源泉徴収対象業務一覧（10業種）</w:t>
      </w:r>
    </w:p>
    <w:p>
      <w:r>
        <w:rPr>
          <w:rFonts w:ascii="ＭＳ 明朝" w:hAnsi="ＭＳ 明朝"/>
          <w:b w:val="0"/>
          <w:sz w:val="22"/>
        </w:rPr>
        <w:t>4. 基本フォーマット（雛形）</w:t>
      </w:r>
    </w:p>
    <w:p>
      <w:r>
        <w:rPr>
          <w:rFonts w:ascii="ＭＳ 明朝" w:hAnsi="ＭＳ 明朝"/>
          <w:b w:val="0"/>
          <w:sz w:val="22"/>
        </w:rPr>
        <w:t>5. 業種別フォーマット5種</w:t>
      </w:r>
    </w:p>
    <w:p>
      <w:r>
        <w:rPr>
          <w:rFonts w:ascii="ＭＳ 明朝" w:hAnsi="ＭＳ 明朝"/>
          <w:b w:val="0"/>
          <w:sz w:val="22"/>
        </w:rPr>
        <w:t xml:space="preserve">   5-1. デザイン・制作系</w:t>
      </w:r>
    </w:p>
    <w:p>
      <w:r>
        <w:rPr>
          <w:rFonts w:ascii="ＭＳ 明朝" w:hAnsi="ＭＳ 明朝"/>
          <w:b w:val="0"/>
          <w:sz w:val="22"/>
        </w:rPr>
        <w:t xml:space="preserve">   5-2. ライター・編集系</w:t>
      </w:r>
    </w:p>
    <w:p>
      <w:r>
        <w:rPr>
          <w:rFonts w:ascii="ＭＳ 明朝" w:hAnsi="ＭＳ 明朝"/>
          <w:b w:val="0"/>
          <w:sz w:val="22"/>
        </w:rPr>
        <w:t xml:space="preserve">   5-3. エンジニア・SE系</w:t>
      </w:r>
    </w:p>
    <w:p>
      <w:r>
        <w:rPr>
          <w:rFonts w:ascii="ＭＳ 明朝" w:hAnsi="ＭＳ 明朝"/>
          <w:b w:val="0"/>
          <w:sz w:val="22"/>
        </w:rPr>
        <w:t xml:space="preserve">   5-4. コンサル・士業系</w:t>
      </w:r>
    </w:p>
    <w:p>
      <w:r>
        <w:rPr>
          <w:rFonts w:ascii="ＭＳ 明朝" w:hAnsi="ＭＳ 明朝"/>
          <w:b w:val="0"/>
          <w:sz w:val="22"/>
        </w:rPr>
        <w:t xml:space="preserve">   5-5. 講師・コーチ系</w:t>
      </w:r>
    </w:p>
    <w:p>
      <w:r>
        <w:rPr>
          <w:rFonts w:ascii="ＭＳ 明朝" w:hAnsi="ＭＳ 明朝"/>
          <w:b w:val="0"/>
          <w:sz w:val="22"/>
        </w:rPr>
        <w:t>6. 入金管理・督促文例</w:t>
      </w:r>
    </w:p>
    <w:p>
      <w:r>
        <w:rPr>
          <w:rFonts w:ascii="ＭＳ 明朝" w:hAnsi="ＭＳ 明朝"/>
          <w:b w:val="0"/>
          <w:sz w:val="22"/>
        </w:rPr>
        <w:t>7. FAQ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1. 個人事業主の請求書 必須記載事項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680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#</w:t>
            </w:r>
          </w:p>
        </w:tc>
        <w:tc>
          <w:tcPr>
            <w:tcW w:type="dxa" w:w="3402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5102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記載内容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発行者の氏名・屋号</w:t>
            </w:r>
          </w:p>
        </w:tc>
        <w:tc>
          <w:tcPr>
            <w:tcW w:type="dxa" w:w="51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個人事業主氏名（必須）・屋号（任意）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適格請求書発行事業者の登録番号</w:t>
            </w:r>
          </w:p>
        </w:tc>
        <w:tc>
          <w:tcPr>
            <w:tcW w:type="dxa" w:w="51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Tから始まる13桁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取引年月日</w:t>
            </w:r>
          </w:p>
        </w:tc>
        <w:tc>
          <w:tcPr>
            <w:tcW w:type="dxa" w:w="51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請求の対象となった取引日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取引内容</w:t>
            </w:r>
          </w:p>
        </w:tc>
        <w:tc>
          <w:tcPr>
            <w:tcW w:type="dxa" w:w="51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品目（軽減税率対象は※印）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税率ごとの対価合計額</w:t>
            </w:r>
          </w:p>
        </w:tc>
        <w:tc>
          <w:tcPr>
            <w:tcW w:type="dxa" w:w="51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10%対象 / 8%対象を区分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税率ごとの消費税額</w:t>
            </w:r>
          </w:p>
        </w:tc>
        <w:tc>
          <w:tcPr>
            <w:tcW w:type="dxa" w:w="51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10%消費税 / 8%消費税を区分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宛先</w:t>
            </w:r>
          </w:p>
        </w:tc>
        <w:tc>
          <w:tcPr>
            <w:tcW w:type="dxa" w:w="51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取引先名（御中／様）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8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請求書番号</w:t>
            </w:r>
          </w:p>
        </w:tc>
        <w:tc>
          <w:tcPr>
            <w:tcW w:type="dxa" w:w="51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採番ルール例 INV-20260512-001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9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振込先口座</w:t>
            </w:r>
          </w:p>
        </w:tc>
        <w:tc>
          <w:tcPr>
            <w:tcW w:type="dxa" w:w="51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銀行名・支店・口座種別・番号・名義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支払期限</w:t>
            </w:r>
          </w:p>
        </w:tc>
        <w:tc>
          <w:tcPr>
            <w:tcW w:type="dxa" w:w="51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一般的に発行月末締翌月末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11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源泉徴収税額</w:t>
            </w:r>
          </w:p>
        </w:tc>
        <w:tc>
          <w:tcPr>
            <w:tcW w:type="dxa" w:w="51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対象業務の場合は控除額を明記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12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備考</w:t>
            </w:r>
          </w:p>
        </w:tc>
        <w:tc>
          <w:tcPr>
            <w:tcW w:type="dxa" w:w="51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振込手数料の負担・連絡先</w:t>
            </w:r>
          </w:p>
        </w:tc>
      </w:tr>
    </w:tbl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2. 適格請求書発行事業者番号の取得方法</w:t>
      </w:r>
    </w:p>
    <w:p>
      <w:r>
        <w:rPr>
          <w:rFonts w:ascii="ＭＳ 明朝" w:hAnsi="ＭＳ 明朝"/>
          <w:b/>
          <w:sz w:val="21"/>
        </w:rPr>
        <w:t>【申請先】所轄税務署（e-Tax / 郵送 / 窓口）</w:t>
      </w:r>
    </w:p>
    <w:p>
      <w:r>
        <w:rPr>
          <w:rFonts w:ascii="ＭＳ 明朝" w:hAnsi="ＭＳ 明朝"/>
          <w:b w:val="0"/>
          <w:sz w:val="21"/>
        </w:rPr>
        <w:t>【申請書類】 適格請求書発行事業者の登録申請書（国税庁HPで取得）</w:t>
      </w:r>
    </w:p>
    <w:p>
      <w:r>
        <w:rPr>
          <w:rFonts w:ascii="ＭＳ 明朝" w:hAnsi="ＭＳ 明朝"/>
          <w:b w:val="0"/>
          <w:sz w:val="21"/>
        </w:rPr>
        <w:t>【申請費用】 無料</w:t>
      </w:r>
    </w:p>
    <w:p>
      <w:r>
        <w:rPr>
          <w:rFonts w:ascii="ＭＳ 明朝" w:hAnsi="ＭＳ 明朝"/>
          <w:b w:val="0"/>
          <w:sz w:val="21"/>
        </w:rPr>
        <w:t>【登録までの期間】 e-Tax: 約3週間 / 郵送: 約1.5ヶ月</w:t>
      </w:r>
    </w:p>
    <w:p>
      <w:r>
        <w:rPr>
          <w:rFonts w:ascii="ＭＳ 明朝" w:hAnsi="ＭＳ 明朝"/>
          <w:b w:val="0"/>
          <w:sz w:val="21"/>
        </w:rPr>
        <w:t>【登録番号体系】 T + 13桁の数字（法人は法人番号と同一・個人は別番号）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【免税事業者が登録するメリット・デメリット】</w:t>
      </w:r>
    </w:p>
    <w:p>
      <w:r>
        <w:rPr>
          <w:rFonts w:ascii="ＭＳ 明朝" w:hAnsi="ＭＳ 明朝"/>
          <w:b w:val="0"/>
          <w:sz w:val="21"/>
        </w:rPr>
        <w:t>◯ メリット: 取引先が仕入税額控除でき、取引継続性が高まる</w:t>
      </w:r>
    </w:p>
    <w:p>
      <w:r>
        <w:rPr>
          <w:rFonts w:ascii="ＭＳ 明朝" w:hAnsi="ＭＳ 明朝"/>
          <w:b w:val="0"/>
          <w:sz w:val="21"/>
        </w:rPr>
        <w:t>× デメリット: 課税事業者になり消費税納税が発生する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【経過措置】 2026年9月末まで2割特例（売上税額×20%が納税額）。</w:t>
      </w:r>
    </w:p>
    <w:p>
      <w:r>
        <w:rPr>
          <w:rFonts w:ascii="ＭＳ 明朝" w:hAnsi="ＭＳ 明朝"/>
          <w:b w:val="0"/>
          <w:sz w:val="21"/>
        </w:rPr>
        <w:t>2026年10月以降は2割特例終了・本則 or 簡易課税の選択へ。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3. 源泉徴収対象業務一覧（10業種）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680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#</w:t>
            </w:r>
          </w:p>
        </w:tc>
        <w:tc>
          <w:tcPr>
            <w:tcW w:type="dxa" w:w="4819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対象業務</w:t>
            </w:r>
          </w:p>
        </w:tc>
        <w:tc>
          <w:tcPr>
            <w:tcW w:type="dxa" w:w="368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源泉税率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481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原稿料</w:t>
            </w:r>
          </w:p>
        </w:tc>
        <w:tc>
          <w:tcPr>
            <w:tcW w:type="dxa" w:w="368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10.21%（100万円超は20.42%）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481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講演料</w:t>
            </w:r>
          </w:p>
        </w:tc>
        <w:tc>
          <w:tcPr>
            <w:tcW w:type="dxa" w:w="368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10.21%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481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デザイン料</w:t>
            </w:r>
          </w:p>
        </w:tc>
        <w:tc>
          <w:tcPr>
            <w:tcW w:type="dxa" w:w="368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10.21%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481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弁護士・税理士・司法書士報酬</w:t>
            </w:r>
          </w:p>
        </w:tc>
        <w:tc>
          <w:tcPr>
            <w:tcW w:type="dxa" w:w="368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10.21%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481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社会保険診療報酬</w:t>
            </w:r>
          </w:p>
        </w:tc>
        <w:tc>
          <w:tcPr>
            <w:tcW w:type="dxa" w:w="368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10.21%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481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プロスポーツ選手の報酬</w:t>
            </w:r>
          </w:p>
        </w:tc>
        <w:tc>
          <w:tcPr>
            <w:tcW w:type="dxa" w:w="368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10.21%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481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モデル・俳優・芸能人の報酬</w:t>
            </w:r>
          </w:p>
        </w:tc>
        <w:tc>
          <w:tcPr>
            <w:tcW w:type="dxa" w:w="368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10.21%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8</w:t>
            </w:r>
          </w:p>
        </w:tc>
        <w:tc>
          <w:tcPr>
            <w:tcW w:type="dxa" w:w="481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ホステス等の報酬</w:t>
            </w:r>
          </w:p>
        </w:tc>
        <w:tc>
          <w:tcPr>
            <w:tcW w:type="dxa" w:w="368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10.21%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9</w:t>
            </w:r>
          </w:p>
        </w:tc>
        <w:tc>
          <w:tcPr>
            <w:tcW w:type="dxa" w:w="481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広告宣伝のための賞金</w:t>
            </w:r>
          </w:p>
        </w:tc>
        <w:tc>
          <w:tcPr>
            <w:tcW w:type="dxa" w:w="368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10.21%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</w:t>
            </w:r>
          </w:p>
        </w:tc>
        <w:tc>
          <w:tcPr>
            <w:tcW w:type="dxa" w:w="481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馬主が受ける競馬の賞金</w:t>
            </w:r>
          </w:p>
        </w:tc>
        <w:tc>
          <w:tcPr>
            <w:tcW w:type="dxa" w:w="368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10.21%</w:t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 w:val="0"/>
          <w:sz w:val="19"/>
        </w:rPr>
        <w:t>※ 法人間取引は原則源泉なし。個人事業主→法人で源泉が発生するケース。</w:t>
      </w:r>
    </w:p>
    <w:p>
      <w:r>
        <w:rPr>
          <w:rFonts w:ascii="ＭＳ 明朝" w:hAnsi="ＭＳ 明朝"/>
          <w:b w:val="0"/>
          <w:sz w:val="19"/>
        </w:rPr>
        <w:t>※ 上記以外の業務（プログラミング・コンサル等）は原則源泉対象外。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4. 基本フォーマット（雛形）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984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請　求　書</w:t>
            </w:r>
          </w:p>
        </w:tc>
        <w:tc>
          <w:tcPr>
            <w:tcW w:type="dxa" w:w="3118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</w:r>
          </w:p>
        </w:tc>
        <w:tc>
          <w:tcPr>
            <w:tcW w:type="dxa" w:w="1701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</w:r>
          </w:p>
        </w:tc>
        <w:tc>
          <w:tcPr>
            <w:tcW w:type="dxa" w:w="2551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</w:r>
          </w:p>
        </w:tc>
      </w:tr>
      <w:tr>
        <w:tc>
          <w:tcPr>
            <w:tcW w:type="dxa" w:w="1984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請求書番号</w:t>
            </w:r>
          </w:p>
        </w:tc>
        <w:tc>
          <w:tcPr>
            <w:tcW w:type="dxa" w:w="311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INV-20260512-001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請求日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2026年__月__日</w:t>
            </w:r>
          </w:p>
        </w:tc>
      </w:tr>
      <w:tr>
        <w:tc>
          <w:tcPr>
            <w:tcW w:type="dxa" w:w="1984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宛先</w:t>
            </w:r>
          </w:p>
        </w:tc>
        <w:tc>
          <w:tcPr>
            <w:tcW w:type="dxa" w:w="311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株式会社○○○○ 御中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支払期限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2026年__月__日</w:t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ゴシック" w:hAnsi="ＭＳ ゴシック"/>
          <w:b/>
          <w:color w:val="2E74B5"/>
          <w:sz w:val="26"/>
        </w:rPr>
        <w:t>【発行者】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708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氏名（屋号）</w:t>
            </w:r>
          </w:p>
        </w:tc>
        <w:tc>
          <w:tcPr>
            <w:tcW w:type="dxa" w:w="708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山田 太郎（やまだ事務所）</w:t>
            </w:r>
          </w:p>
        </w:tc>
      </w:tr>
      <w:tr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住所</w:t>
            </w:r>
          </w:p>
        </w:tc>
        <w:tc>
          <w:tcPr>
            <w:tcW w:type="dxa" w:w="708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東京都千代田区○○ 1-2-3</w:t>
            </w:r>
          </w:p>
        </w:tc>
      </w:tr>
      <w:tr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電話</w:t>
            </w:r>
          </w:p>
        </w:tc>
        <w:tc>
          <w:tcPr>
            <w:tcW w:type="dxa" w:w="708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03-0000-0000</w:t>
            </w:r>
          </w:p>
        </w:tc>
      </w:tr>
      <w:tr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メール</w:t>
            </w:r>
          </w:p>
        </w:tc>
        <w:tc>
          <w:tcPr>
            <w:tcW w:type="dxa" w:w="708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yamada@example.com</w:t>
            </w:r>
          </w:p>
        </w:tc>
      </w:tr>
      <w:tr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登録番号</w:t>
            </w:r>
          </w:p>
        </w:tc>
        <w:tc>
          <w:tcPr>
            <w:tcW w:type="dxa" w:w="708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T1234567890123（適格請求書発行事業者）</w:t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ゴシック" w:hAnsi="ＭＳ ゴシック"/>
          <w:b/>
          <w:color w:val="2E74B5"/>
          <w:sz w:val="26"/>
        </w:rPr>
        <w:t>【請求内容】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品目・摘要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税率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数量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単価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金額</w:t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10%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10%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10%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10%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10%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10%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10%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8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10%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402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</w:r>
          </w:p>
        </w:tc>
        <w:tc>
          <w:tcPr>
            <w:tcW w:type="dxa" w:w="283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小計（10%対象）</w:t>
            </w:r>
          </w:p>
        </w:tc>
        <w:tc>
          <w:tcPr>
            <w:tcW w:type="dxa" w:w="3118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¥___</w:t>
            </w:r>
          </w:p>
        </w:tc>
      </w:tr>
      <w:tr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消費税（10%）</w:t>
            </w:r>
          </w:p>
        </w:tc>
        <w:tc>
          <w:tcPr>
            <w:tcW w:type="dxa" w:w="311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小計（8%軽減対象）</w:t>
            </w:r>
          </w:p>
        </w:tc>
        <w:tc>
          <w:tcPr>
            <w:tcW w:type="dxa" w:w="311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消費税（8%）</w:t>
            </w:r>
          </w:p>
        </w:tc>
        <w:tc>
          <w:tcPr>
            <w:tcW w:type="dxa" w:w="311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源泉徴収税額</w:t>
            </w:r>
          </w:p>
        </w:tc>
        <w:tc>
          <w:tcPr>
            <w:tcW w:type="dxa" w:w="311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▲¥___</w:t>
            </w:r>
          </w:p>
        </w:tc>
      </w:tr>
      <w:tr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請求合計（税込・源泉控除後）</w:t>
            </w:r>
          </w:p>
        </w:tc>
        <w:tc>
          <w:tcPr>
            <w:tcW w:type="dxa" w:w="311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ゴシック" w:hAnsi="ＭＳ ゴシック"/>
          <w:b/>
          <w:color w:val="2E74B5"/>
          <w:sz w:val="26"/>
        </w:rPr>
        <w:t>【振込先】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銀行・支店</w:t>
            </w:r>
          </w:p>
        </w:tc>
        <w:tc>
          <w:tcPr>
            <w:tcW w:type="dxa" w:w="708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○○銀行 ○○支店</w:t>
            </w:r>
          </w:p>
        </w:tc>
      </w:tr>
      <w:tr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口座種別・番号</w:t>
            </w:r>
          </w:p>
        </w:tc>
        <w:tc>
          <w:tcPr>
            <w:tcW w:type="dxa" w:w="708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普通 1234567</w:t>
            </w:r>
          </w:p>
        </w:tc>
      </w:tr>
      <w:tr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口座名義</w:t>
            </w:r>
          </w:p>
        </w:tc>
        <w:tc>
          <w:tcPr>
            <w:tcW w:type="dxa" w:w="708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ヤマダ タロウ</w:t>
            </w:r>
          </w:p>
        </w:tc>
      </w:tr>
      <w:tr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備考</w:t>
            </w:r>
          </w:p>
        </w:tc>
        <w:tc>
          <w:tcPr>
            <w:tcW w:type="dxa" w:w="708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振込手数料はご負担ください</w:t>
            </w:r>
          </w:p>
        </w:tc>
      </w:tr>
    </w:tbl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5-1. デザイン・制作系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品目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数量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単位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単価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金額</w:t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ロゴデザイン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式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バナー制作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式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パッケージデザイン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式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Webサイト制作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式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【源泉徴収対象】 デザイン料は10.21%の源泉徴収対象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5-2. ライター・編集系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品目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数量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単位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単価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金額</w:t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記事執筆（3000字×5本）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式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取材・インタビュー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式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編集校正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式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リライト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式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【源泉徴収対象】 原稿料は10.21%の源泉徴収対象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5-3. エンジニア・SE系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品目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数量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単位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単価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金額</w:t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Webアプリ開発（要件定義〜実装）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式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システム保守（月額）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式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バグ修正対応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式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技術コンサル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式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【源泉徴収】 原則対象外（ただし契約形態と内容次第。SES準委任は対象外）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5-4. コンサル・士業系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品目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数量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単位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単価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金額</w:t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経営コンサル月次稼働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式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助言業務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式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プロジェクト支援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式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研修実施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式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【源泉徴収】 弁護士・税理士等の士業は10.21%対象。経営コンサルは原則対象外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5-5. 講師・コーチ系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品目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数量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単位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単価</w:t>
            </w:r>
          </w:p>
        </w:tc>
        <w:tc>
          <w:tcPr>
            <w:tcW w:type="dxa" w:w="160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金額</w:t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企業研修（半日）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式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セミナー登壇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式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コーチング月額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式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教材制作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式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  <w:tc>
          <w:tcPr>
            <w:tcW w:type="dxa" w:w="160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【源泉徴収対象】 講演料・コーチング報酬は10.21%対象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6. 入金管理・督促文例</w:t>
      </w:r>
    </w:p>
    <w:p>
      <w:r>
        <w:rPr>
          <w:rFonts w:ascii="ＭＳ 明朝" w:hAnsi="ＭＳ 明朝"/>
          <w:b/>
          <w:sz w:val="21"/>
        </w:rPr>
        <w:t>【督促1回目（支払期限経過後7日以内）】</w:t>
      </w:r>
    </w:p>
    <w:p>
      <w:r>
        <w:rPr>
          <w:rFonts w:ascii="ＭＳ 明朝" w:hAnsi="ＭＳ 明朝"/>
          <w:b w:val="0"/>
          <w:sz w:val="21"/>
        </w:rPr>
        <w:t>「いつもお世話になっております。○月○日付で発行致しました請求書(請求番号XX)の入金が確認できておりません。お振込状況をご確認いただけますでしょうか。お忙しいところ恐縮ですが何卒よろしくお願い申し上げます。」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【督促2回目（支払期限経過後14日）】</w:t>
      </w:r>
    </w:p>
    <w:p>
      <w:r>
        <w:rPr>
          <w:rFonts w:ascii="ＭＳ 明朝" w:hAnsi="ＭＳ 明朝"/>
          <w:b w:val="0"/>
          <w:sz w:val="21"/>
        </w:rPr>
        <w:t>「重ねてのご連絡となり大変恐縮ですが、請求番号XXのお支払が確認できておりません。○月○日までにお振込いただけない場合、書面でのご連絡となる旨ご了承ください。」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【督促3回目・内容証明前】</w:t>
      </w:r>
    </w:p>
    <w:p>
      <w:r>
        <w:rPr>
          <w:rFonts w:ascii="ＭＳ 明朝" w:hAnsi="ＭＳ 明朝"/>
          <w:b w:val="0"/>
          <w:sz w:val="21"/>
        </w:rPr>
        <w:t>「再三のご連絡にも関わらず、未だ請求番号XXのお支払が確認できておりません。○月○日までに支払いがない場合、法的手続きへの移行も含め検討致します。」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7. FAQ</w:t>
      </w:r>
    </w:p>
    <w:p>
      <w:r>
        <w:rPr>
          <w:rFonts w:ascii="ＭＳ 明朝" w:hAnsi="ＭＳ 明朝"/>
          <w:b/>
          <w:sz w:val="21"/>
        </w:rPr>
        <w:t>Q1. 免税事業者でも適格請求書は発行できますか？</w:t>
      </w:r>
    </w:p>
    <w:p>
      <w:r>
        <w:rPr>
          <w:rFonts w:ascii="ＭＳ 明朝" w:hAnsi="ＭＳ 明朝"/>
          <w:b w:val="0"/>
          <w:sz w:val="21"/>
        </w:rPr>
        <w:t>A. できません。発行には事前登録が必要。「インボイス未登録」と備考に明記してください。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Q2. 源泉徴収税額は誰が算出しますか？</w:t>
      </w:r>
    </w:p>
    <w:p>
      <w:r>
        <w:rPr>
          <w:rFonts w:ascii="ＭＳ 明朝" w:hAnsi="ＭＳ 明朝"/>
          <w:b w:val="0"/>
          <w:sz w:val="21"/>
        </w:rPr>
        <w:t>A. 支払側（発注者）が源泉徴収して国に納付するのが原則。請求書には参考として記載します。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Q3. 源泉対象でも消費税は源泉対象外？</w:t>
      </w:r>
    </w:p>
    <w:p>
      <w:r>
        <w:rPr>
          <w:rFonts w:ascii="ＭＳ 明朝" w:hAnsi="ＭＳ 明朝"/>
          <w:b w:val="0"/>
          <w:sz w:val="21"/>
        </w:rPr>
        <w:t>A. 消費税抜きの本体価格にのみ源泉徴収税率を掛けます。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Q4. インボイス未登録の場合、消費税は請求できる？</w:t>
      </w:r>
    </w:p>
    <w:p>
      <w:r>
        <w:rPr>
          <w:rFonts w:ascii="ＭＳ 明朝" w:hAnsi="ＭＳ 明朝"/>
          <w:b w:val="0"/>
          <w:sz w:val="21"/>
        </w:rPr>
        <w:t>A. 法律上は請求可能ですが、買手が仕入税額控除できないため取引上不利になります。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Q5. 確定申告で何を控除できる？</w:t>
      </w:r>
    </w:p>
    <w:p>
      <w:r>
        <w:rPr>
          <w:rFonts w:ascii="ＭＳ 明朝" w:hAnsi="ＭＳ 明朝"/>
          <w:b w:val="0"/>
          <w:sz w:val="21"/>
        </w:rPr>
        <w:t>A. 源泉徴収された税額は所得税の前払いとして確定申告で精算（還付）されます。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Q6. 屋号は必須ですか？</w:t>
      </w:r>
    </w:p>
    <w:p>
      <w:r>
        <w:rPr>
          <w:rFonts w:ascii="ＭＳ 明朝" w:hAnsi="ＭＳ 明朝"/>
          <w:b w:val="0"/>
          <w:sz w:val="21"/>
        </w:rPr>
        <w:t>A. 任意です。氏名のみでも問題ありません。屋号は信用力向上に寄与します。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Q7. 振込手数料は誰が負担？</w:t>
      </w:r>
    </w:p>
    <w:p>
      <w:r>
        <w:rPr>
          <w:rFonts w:ascii="ＭＳ 明朝" w:hAnsi="ＭＳ 明朝"/>
          <w:b w:val="0"/>
          <w:sz w:val="21"/>
        </w:rPr>
        <w:t>A. 商習慣として「振込側負担」が原則。書面で明記推奨。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Q8. 請求書の保管期間は？</w:t>
      </w:r>
    </w:p>
    <w:p>
      <w:r>
        <w:rPr>
          <w:rFonts w:ascii="ＭＳ 明朝" w:hAnsi="ＭＳ 明朝"/>
          <w:b w:val="0"/>
          <w:sz w:val="21"/>
        </w:rPr>
        <w:t>A. 個人事業主は青色申告7年、白色申告5年。電子保存も可。</w:t>
      </w:r>
    </w:p>
    <w:p>
      <w:r>
        <w:rPr>
          <w:rFonts w:ascii="ＭＳ 明朝" w:hAnsi="ＭＳ 明朝"/>
          <w:b w:val="0"/>
          <w:sz w:val="21"/>
        </w:rPr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