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eastAsia="游ゴシック"/>
          <w:b/>
          <w:sz w:val="40"/>
        </w:rPr>
        <w:t>労 働 条 件 通 知 書（アルバイト・パート用 完全版）</w:t>
      </w:r>
    </w:p>
    <w:p>
      <w:pPr>
        <w:jc w:val="right"/>
      </w:pPr>
      <w:r>
        <w:rPr>
          <w:rFonts w:ascii="ＭＳ 明朝" w:hAnsi="ＭＳ 明朝" w:eastAsia="ＭＳ 明朝"/>
          <w:b w:val="0"/>
          <w:sz w:val="22"/>
        </w:rPr>
        <w:t>令和　年　月　日</w:t>
      </w:r>
    </w:p>
    <w:p>
      <w:r>
        <w:rPr>
          <w:rFonts w:ascii="ＭＳ 明朝" w:hAnsi="ＭＳ 明朝" w:eastAsia="ＭＳ 明朝"/>
          <w:b w:val="0"/>
          <w:sz w:val="22"/>
        </w:rPr>
        <w:t>（労働者氏名）　　　　　　　　　　殿</w:t>
      </w:r>
    </w:p>
    <w:p/>
    <w:p>
      <w:pPr>
        <w:jc w:val="right"/>
      </w:pPr>
      <w:r>
        <w:rPr>
          <w:rFonts w:ascii="ＭＳ 明朝" w:hAnsi="ＭＳ 明朝" w:eastAsia="ＭＳ 明朝"/>
          <w:b w:val="0"/>
          <w:sz w:val="22"/>
        </w:rPr>
        <w:t xml:space="preserve">事業所名称：　　　　　　　　　　　　</w:t>
        <w:br/>
        <w:t xml:space="preserve">所在地：　　　　　　　　　　　　　　</w:t>
        <w:br/>
        <w:t>使用者職氏名：　　　　　　　　　　㊞</w:t>
      </w:r>
    </w:p>
    <w:p/>
    <w:p>
      <w:r>
        <w:rPr>
          <w:rFonts w:ascii="ＭＳ 明朝" w:hAnsi="ＭＳ 明朝" w:eastAsia="ＭＳ 明朝"/>
          <w:b w:val="0"/>
          <w:sz w:val="20"/>
        </w:rPr>
        <w:t>労働基準法第15条第1項および同法施行規則第5条、ならびにパートタイム有期雇用労働法に基づき、貴殿に対し下記の労働条件を通知します。本通知書は2024年4月1日施行の改正労働基準法施行規則に対応しています。</w:t>
      </w:r>
    </w:p>
    <w:p/>
    <w:p>
      <w:r>
        <w:rPr>
          <w:rFonts w:ascii="游ゴシック" w:hAnsi="游ゴシック" w:eastAsia="游ゴシック"/>
          <w:b/>
          <w:color w:val="2C3E50"/>
          <w:sz w:val="26"/>
        </w:rPr>
        <w:t>【労働条件明示事項（労基法施行規則第5条）】</w:t>
      </w:r>
    </w:p>
    <w:tbl>
      <w:tblPr>
        <w:tblStyle w:val="TableGrid"/>
        <w:tblW w:type="auto" w:w="0"/>
        <w:tblLook w:firstColumn="1" w:firstRow="1" w:lastColumn="0" w:lastRow="0" w:noHBand="0" w:noVBand="1" w:val="04A0"/>
      </w:tblPr>
      <w:tblGrid>
        <w:gridCol w:w="4819"/>
        <w:gridCol w:w="4819"/>
      </w:tblGrid>
      <w:tr>
        <w:tc>
          <w:tcPr>
            <w:tcW w:type="dxa" w:w="4819"/>
          </w:tcPr>
          <w:p>
            <w:r/>
            <w:r>
              <w:rPr>
                <w:rFonts w:ascii="ＭＳ 明朝" w:hAnsi="ＭＳ 明朝" w:eastAsia="ＭＳ 明朝"/>
                <w:b/>
                <w:sz w:val="18"/>
              </w:rPr>
              <w:t>① 契約期間</w:t>
            </w:r>
          </w:p>
        </w:tc>
        <w:tc>
          <w:tcPr>
            <w:tcW w:type="dxa" w:w="4819"/>
          </w:tcPr>
          <w:p>
            <w:r/>
            <w:r>
              <w:rPr>
                <w:rFonts w:ascii="ＭＳ 明朝" w:hAnsi="ＭＳ 明朝" w:eastAsia="ＭＳ 明朝"/>
                <w:b w:val="0"/>
                <w:sz w:val="18"/>
              </w:rPr>
              <w:t>□ 期間の定めなし　□ 期間の定めあり（　　年　　月　　日〜　　年　　月　　日）</w:t>
              <w:br/>
              <w:t xml:space="preserve">  └ 更新の有無：自動更新／更新する場合がある／更新しない</w:t>
              <w:br/>
              <w:t xml:space="preserve">  └ 更新の判断基準：勤務成績・態度、業務量、能力、会社業績、健康状態、契約期間満了時の業務進捗</w:t>
              <w:br/>
              <w:t xml:space="preserve">  └ 通算契約期間または更新回数の上限：通算　　年・更新　　回まで（2024年4月改正で明示義務）</w:t>
              <w:br/>
              <w:t xml:space="preserve">  └ 無期転換申込権：通算5年超で発生（労契法18条）。無期転換後の労働条件は本契約と同一。</w:t>
            </w:r>
          </w:p>
        </w:tc>
      </w:tr>
      <w:tr>
        <w:tc>
          <w:tcPr>
            <w:tcW w:type="dxa" w:w="4819"/>
          </w:tcPr>
          <w:p>
            <w:r/>
            <w:r>
              <w:rPr>
                <w:rFonts w:ascii="ＭＳ 明朝" w:hAnsi="ＭＳ 明朝" w:eastAsia="ＭＳ 明朝"/>
                <w:b/>
                <w:sz w:val="18"/>
              </w:rPr>
              <w:t>② 就業の場所および従事すべき業務（変更の範囲を含む）</w:t>
            </w:r>
          </w:p>
        </w:tc>
        <w:tc>
          <w:tcPr>
            <w:tcW w:type="dxa" w:w="4819"/>
          </w:tcPr>
          <w:p>
            <w:r/>
            <w:r>
              <w:rPr>
                <w:rFonts w:ascii="ＭＳ 明朝" w:hAnsi="ＭＳ 明朝" w:eastAsia="ＭＳ 明朝"/>
                <w:b w:val="0"/>
                <w:sz w:val="18"/>
              </w:rPr>
              <w:t>【就業の場所】</w:t>
              <w:br/>
              <w:t xml:space="preserve">  雇入れ直後：　　　　　　　　　　　　　　</w:t>
              <w:br/>
              <w:t xml:space="preserve">  変更の範囲：（例）会社の定める全事業所／本社および○○支店</w:t>
              <w:br/>
              <w:t>【従事すべき業務】</w:t>
              <w:br/>
              <w:t xml:space="preserve">  雇入れ直後：　　　　　　　　　　　　　　</w:t>
              <w:br/>
              <w:t xml:space="preserve">  変更の範囲：（例）会社の定める全業務／○○部門の業務に限る</w:t>
              <w:br/>
              <w:t>※ 2024年4月改正により「変更の範囲」明示が義務化されました。</w:t>
            </w:r>
          </w:p>
        </w:tc>
      </w:tr>
      <w:tr>
        <w:tc>
          <w:tcPr>
            <w:tcW w:type="dxa" w:w="4819"/>
          </w:tcPr>
          <w:p>
            <w:r/>
            <w:r>
              <w:rPr>
                <w:rFonts w:ascii="ＭＳ 明朝" w:hAnsi="ＭＳ 明朝" w:eastAsia="ＭＳ 明朝"/>
                <w:b/>
                <w:sz w:val="18"/>
              </w:rPr>
              <w:t>③ 始業・終業時刻、休憩時間、所定労働時間、休日、休暇</w:t>
            </w:r>
          </w:p>
        </w:tc>
        <w:tc>
          <w:tcPr>
            <w:tcW w:type="dxa" w:w="4819"/>
          </w:tcPr>
          <w:p>
            <w:r/>
            <w:r>
              <w:rPr>
                <w:rFonts w:ascii="ＭＳ 明朝" w:hAnsi="ＭＳ 明朝" w:eastAsia="ＭＳ 明朝"/>
                <w:b w:val="0"/>
                <w:sz w:val="18"/>
              </w:rPr>
              <w:t>【始業・終業時刻】　始業 　時　分／終業 　時　分（所定労働時間 1日　時間　分・週　時間）</w:t>
              <w:br/>
              <w:t>【休憩時間】　　時　分〜　時　分の　　分（労基法34条準拠）</w:t>
              <w:br/>
              <w:t>【所定外労働の有無】　□ 有　□ 無</w:t>
              <w:br/>
              <w:t>【休日】　毎週　曜日、国民の祝日、年末年始、その他</w:t>
              <w:br/>
              <w:t>【休暇】　年次有給休暇（労基法39条）／特別休暇（慶弔・産前産後・育児介護・看護等）</w:t>
              <w:br/>
              <w:t>【シフト制の場合】　シフト確定は前月　　日まで／変更はやむを得ない場合のみ</w:t>
            </w:r>
          </w:p>
        </w:tc>
      </w:tr>
      <w:tr>
        <w:tc>
          <w:tcPr>
            <w:tcW w:type="dxa" w:w="4819"/>
          </w:tcPr>
          <w:p>
            <w:r/>
            <w:r>
              <w:rPr>
                <w:rFonts w:ascii="ＭＳ 明朝" w:hAnsi="ＭＳ 明朝" w:eastAsia="ＭＳ 明朝"/>
                <w:b/>
                <w:sz w:val="18"/>
              </w:rPr>
              <w:t>④ 賃金</w:t>
            </w:r>
          </w:p>
        </w:tc>
        <w:tc>
          <w:tcPr>
            <w:tcW w:type="dxa" w:w="4819"/>
          </w:tcPr>
          <w:p>
            <w:r/>
            <w:r>
              <w:rPr>
                <w:rFonts w:ascii="ＭＳ 明朝" w:hAnsi="ＭＳ 明朝" w:eastAsia="ＭＳ 明朝"/>
                <w:b w:val="0"/>
                <w:sz w:val="18"/>
              </w:rPr>
              <w:t>【基本給】　時給　　　　　円（都道府県別最低賃金以上を保証）</w:t>
              <w:br/>
              <w:t>【諸手当】　通勤手当（実費・上限月　　円）／役職手当／資格手当／その他</w:t>
              <w:br/>
              <w:t>【固定残業代】　□ 無　□ 有（月　　時間相当分・金　　円・超過分は別途支給）</w:t>
              <w:br/>
              <w:t>【時間外・休日・深夜割増率】　時間外125%以上（月60h超は150%以上）／休日135%以上／深夜（22-5時）＋25%</w:t>
              <w:br/>
              <w:t>【賃金締切日・支払日】　毎月　　日締切・翌月　　日払（金融機関休業日は前営業日）</w:t>
              <w:br/>
              <w:t>【支払方法】　□ 通貨（手渡し）　□ 銀行口座振込（同意済）　□ デジタル払い（労使協定締結済）</w:t>
              <w:br/>
              <w:t>【昇給】　□ 有（時期：毎年　月／基準：評価・業績）　□ 無</w:t>
              <w:br/>
              <w:t>【最低賃金額】　貴勤務地の都道府県別最低賃金（最新公表額）以上を保証</w:t>
            </w:r>
          </w:p>
        </w:tc>
      </w:tr>
      <w:tr>
        <w:tc>
          <w:tcPr>
            <w:tcW w:type="dxa" w:w="4819"/>
          </w:tcPr>
          <w:p>
            <w:r/>
            <w:r>
              <w:rPr>
                <w:rFonts w:ascii="ＭＳ 明朝" w:hAnsi="ＭＳ 明朝" w:eastAsia="ＭＳ 明朝"/>
                <w:b/>
                <w:sz w:val="18"/>
              </w:rPr>
              <w:t>⑤ 退職に関する事項（解雇事由を含む）</w:t>
            </w:r>
          </w:p>
        </w:tc>
        <w:tc>
          <w:tcPr>
            <w:tcW w:type="dxa" w:w="4819"/>
          </w:tcPr>
          <w:p>
            <w:r/>
            <w:r>
              <w:rPr>
                <w:rFonts w:ascii="ＭＳ 明朝" w:hAnsi="ＭＳ 明朝" w:eastAsia="ＭＳ 明朝"/>
                <w:b w:val="0"/>
                <w:sz w:val="18"/>
              </w:rPr>
              <w:t>【定年】　□ 定年制あり（　　歳）　□ 定年制なし</w:t>
              <w:br/>
              <w:t>【自己都合退職】　退職希望日の　　日前までに退職届を提出（民法627条原則：2週間前）</w:t>
              <w:br/>
              <w:t>【会社都合退職】　事業縮小・廃業等やむを得ない事由</w:t>
              <w:br/>
              <w:t>【契約期間満了による退職】　更新しない場合は契約期間満了日の30日前までに通知</w:t>
              <w:br/>
              <w:t>【解雇事由】　就業規則第　　条に定める事由（写しを別途交付）</w:t>
            </w:r>
          </w:p>
        </w:tc>
      </w:tr>
      <w:tr>
        <w:tc>
          <w:tcPr>
            <w:tcW w:type="dxa" w:w="4819"/>
          </w:tcPr>
          <w:p>
            <w:r/>
            <w:r>
              <w:rPr>
                <w:rFonts w:ascii="ＭＳ 明朝" w:hAnsi="ＭＳ 明朝" w:eastAsia="ＭＳ 明朝"/>
                <w:b/>
                <w:sz w:val="18"/>
              </w:rPr>
              <w:t>⑥ 退職手当</w:t>
            </w:r>
          </w:p>
        </w:tc>
        <w:tc>
          <w:tcPr>
            <w:tcW w:type="dxa" w:w="4819"/>
          </w:tcPr>
          <w:p>
            <w:r/>
            <w:r>
              <w:rPr>
                <w:rFonts w:ascii="ＭＳ 明朝" w:hAnsi="ＭＳ 明朝" w:eastAsia="ＭＳ 明朝"/>
                <w:b w:val="0"/>
                <w:sz w:val="18"/>
              </w:rPr>
              <w:t>□ 有（適用範囲：勤続　　年以上の正社員／中退共・確定拠出年金 加入 □ 有 □ 無）</w:t>
              <w:br/>
              <w:t>□ 無</w:t>
            </w:r>
          </w:p>
        </w:tc>
      </w:tr>
      <w:tr>
        <w:tc>
          <w:tcPr>
            <w:tcW w:type="dxa" w:w="4819"/>
          </w:tcPr>
          <w:p>
            <w:r/>
            <w:r>
              <w:rPr>
                <w:rFonts w:ascii="ＭＳ 明朝" w:hAnsi="ＭＳ 明朝" w:eastAsia="ＭＳ 明朝"/>
                <w:b/>
                <w:sz w:val="18"/>
              </w:rPr>
              <w:t>⑦ 賞与・最低賃金額</w:t>
            </w:r>
          </w:p>
        </w:tc>
        <w:tc>
          <w:tcPr>
            <w:tcW w:type="dxa" w:w="4819"/>
          </w:tcPr>
          <w:p>
            <w:r/>
            <w:r>
              <w:rPr>
                <w:rFonts w:ascii="ＭＳ 明朝" w:hAnsi="ＭＳ 明朝" w:eastAsia="ＭＳ 明朝"/>
                <w:b w:val="0"/>
                <w:sz w:val="18"/>
              </w:rPr>
              <w:t>【賞与】　□ 有（年　回・　　月および　　月／会社業績および本人評価により支給）　□ 無</w:t>
              <w:br/>
              <w:t>【最低賃金額】　本契約の賃金は、勤務地の都道府県別最低賃金以上を保証する</w:t>
            </w:r>
          </w:p>
        </w:tc>
      </w:tr>
      <w:tr>
        <w:tc>
          <w:tcPr>
            <w:tcW w:type="dxa" w:w="4819"/>
          </w:tcPr>
          <w:p>
            <w:r/>
            <w:r>
              <w:rPr>
                <w:rFonts w:ascii="ＭＳ 明朝" w:hAnsi="ＭＳ 明朝" w:eastAsia="ＭＳ 明朝"/>
                <w:b/>
                <w:sz w:val="18"/>
              </w:rPr>
              <w:t>⑧ 食費・作業用品等の負担</w:t>
            </w:r>
          </w:p>
        </w:tc>
        <w:tc>
          <w:tcPr>
            <w:tcW w:type="dxa" w:w="4819"/>
          </w:tcPr>
          <w:p>
            <w:r/>
            <w:r>
              <w:rPr>
                <w:rFonts w:ascii="ＭＳ 明朝" w:hAnsi="ＭＳ 明朝" w:eastAsia="ＭＳ 明朝"/>
                <w:b w:val="0"/>
                <w:sz w:val="18"/>
              </w:rPr>
              <w:t>□ 該当なし　□ 食費（社員食堂利用）：1食　　円　□ 制服クリーニング代：実費　□ 寮費・社宅利用料：月　　円</w:t>
            </w:r>
          </w:p>
        </w:tc>
      </w:tr>
      <w:tr>
        <w:tc>
          <w:tcPr>
            <w:tcW w:type="dxa" w:w="4819"/>
          </w:tcPr>
          <w:p>
            <w:r/>
            <w:r>
              <w:rPr>
                <w:rFonts w:ascii="ＭＳ 明朝" w:hAnsi="ＭＳ 明朝" w:eastAsia="ＭＳ 明朝"/>
                <w:b/>
                <w:sz w:val="18"/>
              </w:rPr>
              <w:t>⑨ 安全および衛生</w:t>
            </w:r>
          </w:p>
        </w:tc>
        <w:tc>
          <w:tcPr>
            <w:tcW w:type="dxa" w:w="4819"/>
          </w:tcPr>
          <w:p>
            <w:r/>
            <w:r>
              <w:rPr>
                <w:rFonts w:ascii="ＭＳ 明朝" w:hAnsi="ＭＳ 明朝" w:eastAsia="ＭＳ 明朝"/>
                <w:b w:val="0"/>
                <w:sz w:val="18"/>
              </w:rPr>
              <w:t>労働安全衛生法・同規則に基づき、安全衛生教育・健康診断（雇入れ時・年1回）・ストレスチェック（50人以上事業場・年1回）を実施。ハラスメント防止規程遵守。</w:t>
            </w:r>
          </w:p>
        </w:tc>
      </w:tr>
      <w:tr>
        <w:tc>
          <w:tcPr>
            <w:tcW w:type="dxa" w:w="4819"/>
          </w:tcPr>
          <w:p>
            <w:r/>
            <w:r>
              <w:rPr>
                <w:rFonts w:ascii="ＭＳ 明朝" w:hAnsi="ＭＳ 明朝" w:eastAsia="ＭＳ 明朝"/>
                <w:b/>
                <w:sz w:val="18"/>
              </w:rPr>
              <w:t>⑩ 職業訓練・災害補償・業務外傷病扶助</w:t>
            </w:r>
          </w:p>
        </w:tc>
        <w:tc>
          <w:tcPr>
            <w:tcW w:type="dxa" w:w="4819"/>
          </w:tcPr>
          <w:p>
            <w:r/>
            <w:r>
              <w:rPr>
                <w:rFonts w:ascii="ＭＳ 明朝" w:hAnsi="ＭＳ 明朝" w:eastAsia="ＭＳ 明朝"/>
                <w:b w:val="0"/>
                <w:sz w:val="18"/>
              </w:rPr>
              <w:t>【職業訓練】　入社時研修・OJT・スキルアップ研修への参加義務</w:t>
              <w:br/>
              <w:t>【災害補償】　業務上・通勤途上の負傷・疾病・障害・死亡は労災保険による補償</w:t>
              <w:br/>
              <w:t>【業務外傷病扶助】　健康保険による傷病手当金（最長1年6ヶ月）</w:t>
            </w:r>
          </w:p>
        </w:tc>
      </w:tr>
      <w:tr>
        <w:tc>
          <w:tcPr>
            <w:tcW w:type="dxa" w:w="4819"/>
          </w:tcPr>
          <w:p>
            <w:r/>
            <w:r>
              <w:rPr>
                <w:rFonts w:ascii="ＭＳ 明朝" w:hAnsi="ＭＳ 明朝" w:eastAsia="ＭＳ 明朝"/>
                <w:b/>
                <w:sz w:val="18"/>
              </w:rPr>
              <w:t>⑪ 表彰・制裁・休職</w:t>
            </w:r>
          </w:p>
        </w:tc>
        <w:tc>
          <w:tcPr>
            <w:tcW w:type="dxa" w:w="4819"/>
          </w:tcPr>
          <w:p>
            <w:r/>
            <w:r>
              <w:rPr>
                <w:rFonts w:ascii="ＭＳ 明朝" w:hAnsi="ＭＳ 明朝" w:eastAsia="ＭＳ 明朝"/>
                <w:b w:val="0"/>
                <w:sz w:val="18"/>
              </w:rPr>
              <w:t>【表彰】　業務功績・勤続表彰・無事故表彰等は就業規則による</w:t>
              <w:br/>
              <w:t>【制裁】　譴責／戒告／減給（労基法91条：1回平均賃金1日分半額以下・総額一賃金支払期の10分の1以下）／出勤停止／降格／諭旨退職／懲戒解雇</w:t>
              <w:br/>
              <w:t>【休職】　業務外傷病等で　　ヶ月以内の休職を認めることがある</w:t>
            </w:r>
          </w:p>
        </w:tc>
      </w:tr>
      <w:tr>
        <w:tc>
          <w:tcPr>
            <w:tcW w:type="dxa" w:w="4819"/>
          </w:tcPr>
          <w:p>
            <w:r/>
            <w:r>
              <w:rPr>
                <w:rFonts w:ascii="ＭＳ 明朝" w:hAnsi="ＭＳ 明朝" w:eastAsia="ＭＳ 明朝"/>
                <w:b/>
                <w:sz w:val="18"/>
              </w:rPr>
              <w:t>⑫ 試用期間</w:t>
            </w:r>
          </w:p>
        </w:tc>
        <w:tc>
          <w:tcPr>
            <w:tcW w:type="dxa" w:w="4819"/>
          </w:tcPr>
          <w:p>
            <w:r/>
            <w:r>
              <w:rPr>
                <w:rFonts w:ascii="ＭＳ 明朝" w:hAnsi="ＭＳ 明朝" w:eastAsia="ＭＳ 明朝"/>
                <w:b w:val="0"/>
                <w:sz w:val="18"/>
              </w:rPr>
              <w:t>□ 有（採用日から　　ヶ月／賃金条件は本契約と同じ）　□ 無</w:t>
              <w:br/>
              <w:t>試用期間中の解雇予告：採用後14日以内は予告不要・14日経過後は通常通り（労基法21条）</w:t>
            </w:r>
          </w:p>
        </w:tc>
      </w:tr>
      <w:tr>
        <w:tc>
          <w:tcPr>
            <w:tcW w:type="dxa" w:w="4819"/>
          </w:tcPr>
          <w:p>
            <w:r/>
            <w:r>
              <w:rPr>
                <w:rFonts w:ascii="ＭＳ 明朝" w:hAnsi="ＭＳ 明朝" w:eastAsia="ＭＳ 明朝"/>
                <w:b/>
                <w:sz w:val="18"/>
              </w:rPr>
              <w:t>⑬ 副業・兼業</w:t>
            </w:r>
          </w:p>
        </w:tc>
        <w:tc>
          <w:tcPr>
            <w:tcW w:type="dxa" w:w="4819"/>
          </w:tcPr>
          <w:p>
            <w:r/>
            <w:r>
              <w:rPr>
                <w:rFonts w:ascii="ＭＳ 明朝" w:hAnsi="ＭＳ 明朝" w:eastAsia="ＭＳ 明朝"/>
                <w:b w:val="0"/>
                <w:sz w:val="18"/>
              </w:rPr>
              <w:t>□ 原則自由（事前届出制）　□ 許可制（事前申請・書面承認）　□ 禁止</w:t>
              <w:br/>
              <w:t>厚労省「副業・兼業の促進に関するガイドライン」（2022年改定）準拠</w:t>
            </w:r>
          </w:p>
        </w:tc>
      </w:tr>
      <w:tr>
        <w:tc>
          <w:tcPr>
            <w:tcW w:type="dxa" w:w="4819"/>
          </w:tcPr>
          <w:p>
            <w:r/>
            <w:r>
              <w:rPr>
                <w:rFonts w:ascii="ＭＳ 明朝" w:hAnsi="ＭＳ 明朝" w:eastAsia="ＭＳ 明朝"/>
                <w:b/>
                <w:sz w:val="18"/>
              </w:rPr>
              <w:t>⑭ 社会保険・労働保険</w:t>
            </w:r>
          </w:p>
        </w:tc>
        <w:tc>
          <w:tcPr>
            <w:tcW w:type="dxa" w:w="4819"/>
          </w:tcPr>
          <w:p>
            <w:r/>
            <w:r>
              <w:rPr>
                <w:rFonts w:ascii="ＭＳ 明朝" w:hAnsi="ＭＳ 明朝" w:eastAsia="ＭＳ 明朝"/>
                <w:b w:val="0"/>
                <w:sz w:val="18"/>
              </w:rPr>
              <w:t>【健康保険】　□ 加入　□ 不加入（理由：　　　　）</w:t>
              <w:br/>
              <w:t>【厚生年金保険】　□ 加入　□ 不加入</w:t>
              <w:br/>
              <w:t>【雇用保険】　□ 加入（週20時間以上・31日以上見込）　□ 不加入</w:t>
              <w:br/>
              <w:t>【労災保険】　□ 加入（全労働者強制加入）</w:t>
            </w:r>
          </w:p>
        </w:tc>
      </w:tr>
      <w:tr>
        <w:tc>
          <w:tcPr>
            <w:tcW w:type="dxa" w:w="4819"/>
          </w:tcPr>
          <w:p>
            <w:r/>
            <w:r>
              <w:rPr>
                <w:rFonts w:ascii="ＭＳ 明朝" w:hAnsi="ＭＳ 明朝" w:eastAsia="ＭＳ 明朝"/>
                <w:b/>
                <w:sz w:val="18"/>
              </w:rPr>
              <w:t>⑮ 苦情・相談窓口・その他</w:t>
            </w:r>
          </w:p>
        </w:tc>
        <w:tc>
          <w:tcPr>
            <w:tcW w:type="dxa" w:w="4819"/>
          </w:tcPr>
          <w:p>
            <w:r/>
            <w:r>
              <w:rPr>
                <w:rFonts w:ascii="ＭＳ 明朝" w:hAnsi="ＭＳ 明朝" w:eastAsia="ＭＳ 明朝"/>
                <w:b w:val="0"/>
                <w:sz w:val="18"/>
              </w:rPr>
              <w:t xml:space="preserve">・苦情・相談窓口：人事部　TEL　　　／メール　　　　　</w:t>
              <w:br/>
              <w:t>・労働組合：□ 結成あり　□ なし</w:t>
              <w:br/>
              <w:t>・本通知書に記載なき事項は就業規則および労働基準法その他関係法令の定めるところによる</w:t>
            </w:r>
          </w:p>
        </w:tc>
      </w:tr>
    </w:tbl>
    <w:p/>
    <w:p>
      <w:r>
        <w:rPr>
          <w:rFonts w:ascii="游ゴシック" w:hAnsi="游ゴシック" w:eastAsia="游ゴシック"/>
          <w:b/>
          <w:color w:val="2C3E50"/>
          <w:sz w:val="26"/>
        </w:rPr>
        <w:t>【パートタイム有期雇用労働法に基づく追加明示事項】</w:t>
      </w:r>
    </w:p>
    <w:tbl>
      <w:tblPr>
        <w:tblStyle w:val="TableGrid"/>
        <w:tblW w:type="auto" w:w="0"/>
        <w:tblLook w:firstColumn="1" w:firstRow="1" w:lastColumn="0" w:lastRow="0" w:noHBand="0" w:noVBand="1" w:val="04A0"/>
      </w:tblPr>
      <w:tblGrid>
        <w:gridCol w:w="4819"/>
        <w:gridCol w:w="4819"/>
      </w:tblGrid>
      <w:tr>
        <w:tc>
          <w:tcPr>
            <w:tcW w:type="dxa" w:w="4819"/>
          </w:tcPr>
          <w:p>
            <w:r/>
            <w:r>
              <w:rPr>
                <w:rFonts w:ascii="ＭＳ 明朝" w:hAnsi="ＭＳ 明朝" w:eastAsia="ＭＳ 明朝"/>
                <w:b/>
                <w:sz w:val="18"/>
              </w:rPr>
              <w:t>⑯ 昇給の有無</w:t>
            </w:r>
          </w:p>
        </w:tc>
        <w:tc>
          <w:tcPr>
            <w:tcW w:type="dxa" w:w="4819"/>
          </w:tcPr>
          <w:p>
            <w:r/>
            <w:r>
              <w:rPr>
                <w:rFonts w:ascii="ＭＳ 明朝" w:hAnsi="ＭＳ 明朝" w:eastAsia="ＭＳ 明朝"/>
                <w:b w:val="0"/>
                <w:sz w:val="18"/>
              </w:rPr>
              <w:t>□ 有（基準：勤務成績・会社業績）　□ 無</w:t>
            </w:r>
          </w:p>
        </w:tc>
      </w:tr>
      <w:tr>
        <w:tc>
          <w:tcPr>
            <w:tcW w:type="dxa" w:w="4819"/>
          </w:tcPr>
          <w:p>
            <w:r/>
            <w:r>
              <w:rPr>
                <w:rFonts w:ascii="ＭＳ 明朝" w:hAnsi="ＭＳ 明朝" w:eastAsia="ＭＳ 明朝"/>
                <w:b/>
                <w:sz w:val="18"/>
              </w:rPr>
              <w:t>⑰ 退職手当の有無</w:t>
            </w:r>
          </w:p>
        </w:tc>
        <w:tc>
          <w:tcPr>
            <w:tcW w:type="dxa" w:w="4819"/>
          </w:tcPr>
          <w:p>
            <w:r/>
            <w:r>
              <w:rPr>
                <w:rFonts w:ascii="ＭＳ 明朝" w:hAnsi="ＭＳ 明朝" w:eastAsia="ＭＳ 明朝"/>
                <w:b w:val="0"/>
                <w:sz w:val="18"/>
              </w:rPr>
              <w:t>□ 有（適用範囲：勤続　年以上）　□ 無</w:t>
            </w:r>
          </w:p>
        </w:tc>
      </w:tr>
      <w:tr>
        <w:tc>
          <w:tcPr>
            <w:tcW w:type="dxa" w:w="4819"/>
          </w:tcPr>
          <w:p>
            <w:r/>
            <w:r>
              <w:rPr>
                <w:rFonts w:ascii="ＭＳ 明朝" w:hAnsi="ＭＳ 明朝" w:eastAsia="ＭＳ 明朝"/>
                <w:b/>
                <w:sz w:val="18"/>
              </w:rPr>
              <w:t>⑱ 賞与の有無</w:t>
            </w:r>
          </w:p>
        </w:tc>
        <w:tc>
          <w:tcPr>
            <w:tcW w:type="dxa" w:w="4819"/>
          </w:tcPr>
          <w:p>
            <w:r/>
            <w:r>
              <w:rPr>
                <w:rFonts w:ascii="ＭＳ 明朝" w:hAnsi="ＭＳ 明朝" w:eastAsia="ＭＳ 明朝"/>
                <w:b w:val="0"/>
                <w:sz w:val="18"/>
              </w:rPr>
              <w:t>□ 有（支給時期・基準：　　　　　）　□ 無</w:t>
            </w:r>
          </w:p>
        </w:tc>
      </w:tr>
      <w:tr>
        <w:tc>
          <w:tcPr>
            <w:tcW w:type="dxa" w:w="4819"/>
          </w:tcPr>
          <w:p>
            <w:r/>
            <w:r>
              <w:rPr>
                <w:rFonts w:ascii="ＭＳ 明朝" w:hAnsi="ＭＳ 明朝" w:eastAsia="ＭＳ 明朝"/>
                <w:b/>
                <w:sz w:val="18"/>
              </w:rPr>
              <w:t>⑲ 相談窓口の明示（パート法16条）</w:t>
            </w:r>
          </w:p>
        </w:tc>
        <w:tc>
          <w:tcPr>
            <w:tcW w:type="dxa" w:w="4819"/>
          </w:tcPr>
          <w:p>
            <w:r/>
            <w:r>
              <w:rPr>
                <w:rFonts w:ascii="ＭＳ 明朝" w:hAnsi="ＭＳ 明朝" w:eastAsia="ＭＳ 明朝"/>
                <w:b w:val="0"/>
                <w:sz w:val="18"/>
              </w:rPr>
              <w:t>雇用管理の改善等に関する事項に係る相談窓口：</w:t>
              <w:br/>
              <w:t xml:space="preserve">　部署：人事部　担当者：　　　　　　　　／TEL：　　　　　　／メール：　　　　　</w:t>
            </w:r>
          </w:p>
        </w:tc>
      </w:tr>
    </w:tbl>
    <w:p/>
    <w:p>
      <w:r>
        <w:rPr>
          <w:rFonts w:ascii="ＭＳ 明朝" w:hAnsi="ＭＳ 明朝" w:eastAsia="ＭＳ 明朝"/>
          <w:b w:val="0"/>
          <w:color w:val="707070"/>
          <w:sz w:val="18"/>
        </w:rPr>
        <w:t>※ 本通知書はパートタイム有期雇用労働法第6条（労働条件文書交付義務）・労基法第15条第1項に基づき書面で交付するものです。</w:t>
      </w:r>
    </w:p>
    <w:p>
      <w:r>
        <w:rPr>
          <w:rFonts w:ascii="ＭＳ 明朝" w:hAnsi="ＭＳ 明朝" w:eastAsia="ＭＳ 明朝"/>
          <w:b w:val="0"/>
          <w:color w:val="707070"/>
          <w:sz w:val="18"/>
        </w:rPr>
        <w:t>※ パート法第8条（不合理な待遇の禁止）・第9条（差別的取扱いの禁止）の趣旨に従い、正社員との待遇差については別途「待遇差説明書」を交付してください。</w:t>
      </w:r>
    </w:p>
    <w:p>
      <w:r>
        <w:rPr>
          <w:rFonts w:ascii="ＭＳ 明朝" w:hAnsi="ＭＳ 明朝" w:eastAsia="ＭＳ 明朝"/>
          <w:b w:val="0"/>
          <w:color w:val="707070"/>
          <w:sz w:val="18"/>
        </w:rPr>
        <w:t>※ 2024年4月改正により、就業場所・従事業務の「変更の範囲」、有期契約の更新上限、無期転換申込機会、無期転換後の労働条件の明示が義務化されました。</w:t>
      </w:r>
    </w:p>
    <w:p>
      <w:r>
        <w:rPr>
          <w:rFonts w:ascii="ＭＳ 明朝" w:hAnsi="ＭＳ 明朝" w:eastAsia="ＭＳ 明朝"/>
          <w:b w:val="0"/>
          <w:color w:val="707070"/>
          <w:sz w:val="18"/>
        </w:rPr>
        <w:t>※ 18歳未満の労働者には深夜業（22:00-5:00）禁止・年少者証明書の備付け（労基法56条以下）が必要です。</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