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覚　書</w:t>
      </w:r>
    </w:p>
    <w:p>
      <w:pPr>
        <w:spacing w:before="0" w:after="10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○○○○（以下「甲」という）と△△△△（以下「乙」という）は、令和　年　月　日付「○○○○契約書」（以下「原契約」という）に関し、次のとおり合意し、本覚書を締結する。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第1条（合意事項）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甲と乙は、原契約に次の事項を追加することに合意する。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（1）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（2）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（3）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第2条（効力発生日）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本覚書は、令和　年　月　日から効力を生じる。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第3条（原契約との関係）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1　本覚書で定めた事項のほか、原契約の定めは引き続き効力を有する。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2　本覚書の内容が原契約の定めと異なるときは、本覚書の内容を優先する。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第4条（管轄）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本覚書に関する紛争は、原契約に定める裁判所を第一審の管轄裁判所とする。</w:t>
      </w:r>
    </w:p>
    <w:p>
      <w:pPr>
        <w:spacing w:before="100" w:after="6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本覚書の成立を証するため、本書2通を作成し、甲乙が署名押印のうえ、各1通を保管する。</w:t>
      </w:r>
    </w:p>
    <w:p>
      <w:pPr>
        <w:spacing w:before="40" w:after="8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　年　月　日</w:t>
      </w:r>
    </w:p>
    <w:tbl>
      <w:tblPr>
        <w:tblW w:type="dxa" w:w="9751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（甲）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（乙）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覚　書</w:t>
      </w:r>
    </w:p>
    <w:p>
      <w:pPr>
        <w:spacing w:before="0" w:after="10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○○○○（以下「甲」という）と△△△△（以下「乙」という）は、令和　年　月　日付「○○○○契約書」（以下「原契約」という）の一部を、次のとおり変更することに合意し、本覚書を締結する。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第1条（変更内容）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原契約の次の条項を、次のとおり変更する。</w:t>
      </w:r>
    </w:p>
    <w:p>
      <w:pPr>
        <w:spacing w:before="0" w:after="0" w:line="45" w:lineRule="exact"/>
      </w:pP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824"/>
      </w:tblGrid>
      <w:tr>
        <w:trPr>
          <w:cantSplit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変更箇所（1）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第　条（　　　　）</w:t>
            </w:r>
          </w:p>
        </w:tc>
      </w:tr>
      <w:tr>
        <w:trPr>
          <w:cantSplit/>
          <w:trHeight w:val="85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変更前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  <w:tr>
        <w:trPr>
          <w:cantSplit/>
          <w:trHeight w:val="85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変更後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  <w:tr>
        <w:trPr>
          <w:cantSplit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変更箇所（2）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第　条（　　　　）</w:t>
            </w:r>
          </w:p>
        </w:tc>
      </w:tr>
      <w:tr>
        <w:trPr>
          <w:cantSplit/>
          <w:trHeight w:val="85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変更前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  <w:tr>
        <w:trPr>
          <w:cantSplit/>
          <w:trHeight w:val="85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変更後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</w:tbl>
    <w:p>
      <w:pPr>
        <w:spacing w:before="0" w:after="0" w:line="68" w:lineRule="exact"/>
      </w:pP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第2条（効力発生日）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前条の変更は、令和　年　月　日から効力を生じる。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第3条（原契約との関係）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1　第1条で変更した部分のほか、原契約の定めは引き続き効力を有する。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2　本覚書の内容が原契約の定めと異なるときは、本覚書の内容を優先する。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第4条（管轄）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本覚書に関する紛争は、原契約に定める裁判所を第一審の管轄裁判所とする。</w:t>
      </w:r>
    </w:p>
    <w:p>
      <w:pPr>
        <w:spacing w:before="100" w:after="6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本覚書の成立を証するため、本書2通を作成し、甲乙が署名押印のうえ、各1通を保管する。</w:t>
      </w:r>
    </w:p>
    <w:p>
      <w:pPr>
        <w:spacing w:before="40" w:after="8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　年　月　日</w:t>
      </w:r>
    </w:p>
    <w:tbl>
      <w:tblPr>
        <w:tblW w:type="dxa" w:w="9751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（甲）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（乙）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覚　書</w:t>
      </w:r>
    </w:p>
    <w:p>
      <w:pPr>
        <w:spacing w:before="0" w:after="10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○○○○（以下「甲」という）と△△△△（以下「乙」という）は、令和　年　月　日付「○○○○契約書」（以下「原契約」という）に定める○○の金額を変更することに合意し、本覚書を締結する。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第1条（変更内容）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原契約第　条に定める○○の金額を、次のとおり変更する。</w:t>
      </w:r>
    </w:p>
    <w:p>
      <w:pPr>
        <w:spacing w:before="0" w:after="0" w:line="45" w:lineRule="exact"/>
      </w:pP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824"/>
      </w:tblGrid>
      <w:tr>
        <w:trPr>
          <w:cantSplit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変更前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金　　　　　　円（税込／税別）</w:t>
            </w:r>
          </w:p>
        </w:tc>
      </w:tr>
      <w:tr>
        <w:trPr>
          <w:cantSplit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変更後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金　　　　　　円（税込／税別）</w:t>
            </w:r>
          </w:p>
        </w:tc>
      </w:tr>
    </w:tbl>
    <w:p>
      <w:pPr>
        <w:spacing w:before="0" w:after="0" w:line="68" w:lineRule="exact"/>
      </w:pP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第2条（適用開始時期）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前条の変更は、令和　年　月　日から適用する。同日より前に生じた分は、変更前の金額による。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第3条（原契約との関係）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1　第1条で変更した部分のほか、原契約の定めは引き続き効力を有する。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2　本覚書の内容が原契約の定めと異なるときは、本覚書の内容を優先する。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第4条（管轄）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本覚書に関する紛争は、原契約に定める裁判所を第一審の管轄裁判所とする。</w:t>
      </w:r>
    </w:p>
    <w:p>
      <w:pPr>
        <w:spacing w:before="100" w:after="6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本覚書の成立を証するため、本書2通を作成し、甲乙が署名押印のうえ、各1通を保管する。</w:t>
      </w:r>
    </w:p>
    <w:p>
      <w:pPr>
        <w:spacing w:before="40" w:after="8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　年　月　日</w:t>
      </w:r>
    </w:p>
    <w:tbl>
      <w:tblPr>
        <w:tblW w:type="dxa" w:w="9751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（甲）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（乙）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覚　書</w:t>
      </w:r>
    </w:p>
    <w:p>
      <w:pPr>
        <w:spacing w:before="0" w:after="10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○○○○（以下「甲」という）と△△△△（以下「乙」という）は、令和　年　月　日付「○○○○契約書」（以下「原契約」という）に定める契約期間を延長することに合意し、本覚書を締結する。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第1条（期間の延長）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原契約第　条に定める契約期間を、次のとおり延長する。</w:t>
      </w:r>
    </w:p>
    <w:p>
      <w:pPr>
        <w:spacing w:before="0" w:after="0" w:line="45" w:lineRule="exact"/>
      </w:pP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824"/>
      </w:tblGrid>
      <w:tr>
        <w:trPr>
          <w:cantSplit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変更前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日から令和　年　月　日まで</w:t>
            </w:r>
          </w:p>
        </w:tc>
      </w:tr>
      <w:tr>
        <w:trPr>
          <w:cantSplit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変更後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令和　年　月　日から令和　年　月　日まで</w:t>
            </w:r>
          </w:p>
        </w:tc>
      </w:tr>
    </w:tbl>
    <w:p>
      <w:pPr>
        <w:spacing w:before="0" w:after="0" w:line="68" w:lineRule="exact"/>
      </w:pP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第2条（延長後の期間の満了）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延長後の期間が満了したときの取扱いは、原契約の定めによる。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第3条（原契約との関係）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1　第1条で変更した部分のほか、原契約の定めは引き続き効力を有する。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2　本覚書の内容が原契約の定めと異なるときは、本覚書の内容を優先する。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第4条（管轄）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本覚書に関する紛争は、原契約に定める裁判所を第一審の管轄裁判所とする。</w:t>
      </w:r>
    </w:p>
    <w:p>
      <w:pPr>
        <w:spacing w:before="100" w:after="6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本覚書の成立を証するため、本書2通を作成し、甲乙が署名押印のうえ、各1通を保管する。</w:t>
      </w:r>
    </w:p>
    <w:p>
      <w:pPr>
        <w:spacing w:before="40" w:after="8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　年　月　日</w:t>
      </w:r>
    </w:p>
    <w:tbl>
      <w:tblPr>
        <w:tblW w:type="dxa" w:w="9751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（甲）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（乙）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覚　書</w:t>
      </w:r>
    </w:p>
    <w:p>
      <w:pPr>
        <w:spacing w:before="0" w:after="10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○○○○（以下「甲」という）と△△△△（以下「乙」という）は、令和　年　月　日付「○○○○契約書」（以下「原契約」という）に基づく○○の支払について、次のとおり合意し、本覚書を締結する。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第1条（対象）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本覚書の対象は、原契約第　条に基づき甲が乙に支払う○○（金　　　　　　円）とする。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第2条（支払条件）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甲は、前条の金額を、次のとおり支払う。</w:t>
      </w:r>
    </w:p>
    <w:p>
      <w:pPr>
        <w:spacing w:before="0" w:after="0" w:line="45" w:lineRule="exact"/>
      </w:pP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824"/>
      </w:tblGrid>
      <w:tr>
        <w:trPr>
          <w:cantSplit/>
          <w:trHeight w:val="51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支払期日と回数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  <w:tr>
        <w:trPr>
          <w:cantSplit/>
          <w:trHeight w:val="51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各回の金額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  <w:tr>
        <w:trPr>
          <w:cantSplit/>
          <w:trHeight w:val="51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支払方法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  <w:tr>
        <w:trPr>
          <w:cantSplit/>
          <w:trHeight w:val="51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振込手数料の負担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</w:tbl>
    <w:p>
      <w:pPr>
        <w:spacing w:before="0" w:after="0" w:line="68" w:lineRule="exact"/>
      </w:pP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第3条（支払が遅れたとき）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甲が前条の支払を　回続けて遅れたときは、乙は、残額の全部をまとめて支払うよう甲に請求できる。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第4条（原契約との関係）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1　本覚書で定めた事項のほか、原契約の定めは引き続き効力を有する。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2　本覚書の内容が原契約の定めと異なるときは、本覚書の内容を優先する。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第5条（管轄）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本覚書に関する紛争は、原契約に定める裁判所を第一審の管轄裁判所とする。</w:t>
      </w:r>
    </w:p>
    <w:p>
      <w:pPr>
        <w:spacing w:before="100" w:after="6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本覚書の成立を証するため、本書2通を作成し、甲乙が署名押印のうえ、各1通を保管する。</w:t>
      </w:r>
    </w:p>
    <w:p>
      <w:pPr>
        <w:spacing w:before="40" w:after="8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　年　月　日</w:t>
      </w:r>
    </w:p>
    <w:tbl>
      <w:tblPr>
        <w:tblW w:type="dxa" w:w="9751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（甲）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（乙）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覚　書</w:t>
      </w:r>
    </w:p>
    <w:p>
      <w:pPr>
        <w:spacing w:before="0" w:after="10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○○○○（以下「甲」という）と△△△△（以下「乙」という）は、令和　年　月　日付「○○○○契約書」（以下「原契約」という）に定める業務に、次の業務を追加することに合意し、本覚書を締結する。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第1条（追加業務）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乙は、甲に対し、次の業務（以下「追加業務」という）を、原契約の業務に追加して行う。</w:t>
      </w:r>
    </w:p>
    <w:p>
      <w:pPr>
        <w:spacing w:before="0" w:after="0" w:line="45" w:lineRule="exact"/>
      </w:pP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824"/>
      </w:tblGrid>
      <w:tr>
        <w:trPr>
          <w:cantSplit/>
          <w:trHeight w:val="51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追加業務の内容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  <w:tr>
        <w:trPr>
          <w:cantSplit/>
          <w:trHeight w:val="51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納期（期間）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  <w:tr>
        <w:trPr>
          <w:cantSplit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報酬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金　　　　　　円（税込／税別）</w:t>
            </w:r>
          </w:p>
        </w:tc>
      </w:tr>
      <w:tr>
        <w:trPr>
          <w:cantSplit/>
          <w:trHeight w:val="51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報酬の支払期日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</w:tbl>
    <w:p>
      <w:pPr>
        <w:spacing w:before="0" w:after="0" w:line="68" w:lineRule="exact"/>
      </w:pP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第2条（原契約との関係）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1　追加業務には、本覚書で定めた事項のほか、原契約の定めを適用する。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2　本覚書の内容が原契約の定めと異なるときは、本覚書の内容を優先する。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第3条（管轄）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本覚書に関する紛争は、原契約に定める裁判所を第一審の管轄裁判所とする。</w:t>
      </w:r>
    </w:p>
    <w:p>
      <w:pPr>
        <w:spacing w:before="100" w:after="6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本覚書の成立を証するため、本書2通を作成し、甲乙が署名押印のうえ、各1通を保管する。</w:t>
      </w:r>
    </w:p>
    <w:p>
      <w:pPr>
        <w:spacing w:before="40" w:after="8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　年　月　日</w:t>
      </w:r>
    </w:p>
    <w:tbl>
      <w:tblPr>
        <w:tblW w:type="dxa" w:w="9751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（甲）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（乙）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覚　書</w:t>
      </w:r>
    </w:p>
    <w:p>
      <w:pPr>
        <w:spacing w:before="0" w:after="10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○○○○（以下「甲」という）と△△△△（以下「乙」という）は、令和　年　月　日付「○○○○契約書」（以下「原契約」という）に関し、次のとおり確認し、本覚書を締結する。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第1条（変更の内容）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甲は、令和　年　月　日付で、次のとおり変更した。</w:t>
      </w:r>
    </w:p>
    <w:p>
      <w:pPr>
        <w:spacing w:before="0" w:after="0" w:line="45" w:lineRule="exact"/>
      </w:pPr>
    </w:p>
    <w:tbl>
      <w:tblPr>
        <w:tblW w:type="dxa" w:w="9751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824"/>
      </w:tblGrid>
      <w:tr>
        <w:trPr>
          <w:cantSplit/>
          <w:trHeight w:val="51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変更前の名称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  <w:tr>
        <w:trPr>
          <w:cantSplit/>
          <w:trHeight w:val="51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変更後の名称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  <w:tr>
        <w:trPr>
          <w:cantSplit/>
          <w:trHeight w:val="51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変更前の所在地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  <w:tr>
        <w:trPr>
          <w:cantSplit/>
          <w:trHeight w:val="510" w:hRule="atLeast"/>
        </w:trPr>
        <w:tc>
          <w:tcPr>
            <w:tcW w:type="dxa" w:w="1928"/>
            <w:tcMar>
              <w:top w:w="40" w:type="dxa"/>
              <w:bottom w:w="40" w:type="dxa"/>
              <w:left w:w="113" w:type="dxa"/>
              <w:right w:w="113" w:type="dxa"/>
            </w:tcMar>
            <w:shd w:val="clear" w:color="auto" w:fill="F2F2EF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  <w:vAlign w:val="center"/>
          </w:tcPr>
          <w:p>
            <w:pPr>
              <w:spacing w:before="0" w:after="0" w:line="264" w:lineRule="exact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8"/>
              </w:rPr>
              <w:t>変更後の所在地</w:t>
            </w:r>
          </w:p>
        </w:tc>
        <w:tc>
          <w:tcPr>
            <w:tcW w:type="dxa" w:w="7824"/>
            <w:tcMar>
              <w:top w:w="40" w:type="dxa"/>
              <w:bottom w:w="40" w:type="dxa"/>
              <w:left w:w="113" w:type="dxa"/>
              <w:right w:w="113" w:type="dxa"/>
            </w:tcMar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  <w:vAlign w:val="top"/>
          </w:tcPr>
          <w:p>
            <w:pPr>
              <w:spacing w:before="0" w:after="0" w:line="264" w:lineRule="exact"/>
            </w:pPr>
          </w:p>
        </w:tc>
      </w:tr>
    </w:tbl>
    <w:p>
      <w:pPr>
        <w:spacing w:before="0" w:after="0" w:line="68" w:lineRule="exact"/>
      </w:pP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第2条（原契約の読み替え）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原契約および関係書類にある甲の名称・所在地は、前条の変更後のものに読み替える。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第3条（原契約との関係）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前条の読み替えのほか、原契約の定めは変更しない。</w:t>
      </w:r>
    </w:p>
    <w:p>
      <w:pPr>
        <w:spacing w:before="100" w:after="6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本覚書の成立を証するため、本書2通を作成し、甲乙が署名押印のうえ、各1通を保管する。</w:t>
      </w:r>
    </w:p>
    <w:p>
      <w:pPr>
        <w:spacing w:before="40" w:after="8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　年　月　日</w:t>
      </w:r>
    </w:p>
    <w:tbl>
      <w:tblPr>
        <w:tblW w:type="dxa" w:w="9751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（甲）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（乙）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</w:tr>
    </w:tbl>
    <w:p>
      <w:pPr>
        <w:spacing w:before="0" w:after="0" w:line="28" w:lineRule="exact"/>
      </w:pPr>
    </w:p>
    <w:p>
      <w:pPr>
        <w:spacing w:before="0" w:after="0" w:line="28" w:lineRule="exact"/>
      </w:pPr>
      <w:r>
        <w:br w:type="page"/>
      </w:r>
    </w:p>
    <w:p>
      <w:pPr>
        <w:pStyle w:val="Title"/>
        <w:spacing w:before="40" w:after="120"/>
        <w:jc w:val="center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確　認　書</w:t>
      </w:r>
    </w:p>
    <w:p>
      <w:pPr>
        <w:spacing w:before="0" w:after="10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○○○○（以下「甲」という）と△△△△（以下「乙」という）は、次の事項を相互に確認する。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第1条（確認事項）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（1）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（2）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（3）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第2条（関係書類との関係）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本確認書に定めのない事項は、甲乙の既存の取り決めによる。</w:t>
      </w:r>
    </w:p>
    <w:p>
      <w:pPr>
        <w:spacing w:before="60" w:after="20" w:line="280" w:lineRule="exact"/>
      </w:pPr>
      <w:r>
        <w:rPr>
          <w:rFonts w:ascii="Yu Gothic" w:hAnsi="Yu Gothic" w:eastAsia="Yu Gothic"/>
          <w:b/>
          <w:i w:val="0"/>
          <w:color w:val="1B3A5C"/>
          <w:sz w:val="20"/>
        </w:rPr>
        <w:t>第3条（変更）</w:t>
      </w:r>
    </w:p>
    <w:p>
      <w:pPr>
        <w:spacing w:before="0" w:after="2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本確認書の内容を変更するときは、甲乙が書面で合意する。</w:t>
      </w:r>
    </w:p>
    <w:p>
      <w:pPr>
        <w:spacing w:before="100" w:after="6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本確認書の成立を証するため、本書2通を作成し、甲乙が署名押印のうえ、各1通を保管する。</w:t>
      </w:r>
    </w:p>
    <w:p>
      <w:pPr>
        <w:spacing w:before="40" w:after="80" w:line="284" w:lineRule="exact"/>
      </w:pPr>
      <w:r>
        <w:rPr>
          <w:rFonts w:ascii="Yu Gothic" w:hAnsi="Yu Gothic" w:eastAsia="Yu Gothic"/>
          <w:b w:val="0"/>
          <w:i w:val="0"/>
          <w:color w:val="1A1A1A"/>
          <w:sz w:val="19"/>
        </w:rPr>
        <w:t>令和　年　月　日</w:t>
      </w:r>
    </w:p>
    <w:tbl>
      <w:tblPr>
        <w:tblW w:type="dxa" w:w="9751"/>
        <w:tblInd w:w="5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（甲）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  <w:tc>
          <w:tcPr>
            <w:tcW w:type="dxa" w:w="4876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40" w:line="304" w:lineRule="exac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19"/>
              </w:rPr>
              <w:t>（乙）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住所：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会社名：</w:t>
            </w:r>
          </w:p>
          <w:p>
            <w:pPr>
              <w:spacing w:before="0" w:after="60" w:line="304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氏名：　　　　　　　　　印</w:t>
            </w:r>
          </w:p>
        </w:tc>
      </w:tr>
    </w:tbl>
    <w:p>
      <w:pPr>
        <w:spacing w:before="0" w:after="0" w:line="28" w:lineRule="exact"/>
      </w:pPr>
    </w:p>
    <w:sectPr w:rsidR="00FC693F" w:rsidRPr="0006063C" w:rsidSect="00034616">
      <w:footerReference w:type="default" r:id="rId9"/>
      <w:pgSz w:w="11906" w:h="16838"/>
      <w:pgMar w:top="1020" w:right="1077" w:bottom="964" w:left="1077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40"/>
      <w:outlineLvl w:val="0"/>
    </w:pPr>
    <w:rPr>
      <w:rFonts w:ascii="Yu Gothic" w:hAnsi="Yu Gothic" w:eastAsia="Yu Gothic" w:cs="Yu Gothic"/>
      <w:b w:val="0"/>
      <w:bCs/>
      <w:i w:val="0"/>
      <w:color w:val="66707A"/>
      <w:sz w:val="1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Yu Gothic" w:hAnsi="Yu Gothic" w:eastAsia="Yu Gothic" w:cs="Yu Gothic"/>
      <w:b/>
      <w:bCs/>
      <w:i w:val="0"/>
      <w:color w:val="1B3A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Yu Mincho" w:hAnsi="Yu Mincho" w:eastAsia="Yu Mincho" w:cs="Yu Mincho"/>
      <w:b/>
      <w:i w:val="0"/>
      <w:color w:val="1B3A5C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覚書・確認書テンプレート（白紙8種）</dc:title>
  <dc:subject>覚書・確認書テンプレート</dc:subject>
  <dc:creator>template-free.jp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ja-JP</dc:language>
</cp:coreProperties>
</file>