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見　積　書（完全版テンプレート集）</w:t>
      </w:r>
    </w:p>
    <w:p>
      <w:pPr>
        <w:jc w:val="center"/>
      </w:pPr>
      <w:r>
        <w:rPr>
          <w:rFonts w:ascii="ＭＳ 明朝" w:hAnsi="ＭＳ 明朝"/>
          <w:sz w:val="22"/>
        </w:rPr>
        <w:t>10種類同梱 + インボイス制度対応 + 業種別ベストプラクティス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本書類は、登録不要の見積書テンプレート10種類を業種別に網羅した完全版です。</w:t>
      </w:r>
    </w:p>
    <w:p>
      <w:r>
        <w:rPr>
          <w:rFonts w:ascii="ＭＳ 明朝" w:hAnsi="ＭＳ 明朝"/>
          <w:b w:val="0"/>
          <w:sz w:val="20"/>
        </w:rPr>
        <w:t>2023年10月導入のインボイス制度に完全対応しています。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目　次</w:t>
      </w:r>
    </w:p>
    <w:p>
      <w:r>
        <w:rPr>
          <w:rFonts w:ascii="ＭＳ 明朝" w:hAnsi="ＭＳ 明朝"/>
          <w:b w:val="0"/>
          <w:sz w:val="22"/>
        </w:rPr>
        <w:t>1. 見積書の必須記載事項</w:t>
      </w:r>
    </w:p>
    <w:p>
      <w:r>
        <w:rPr>
          <w:rFonts w:ascii="ＭＳ 明朝" w:hAnsi="ＭＳ 明朝"/>
          <w:b w:val="0"/>
          <w:sz w:val="22"/>
        </w:rPr>
        <w:t>2. インボイス制度対応のポイント</w:t>
      </w:r>
    </w:p>
    <w:p>
      <w:r>
        <w:rPr>
          <w:rFonts w:ascii="ＭＳ 明朝" w:hAnsi="ＭＳ 明朝"/>
          <w:b w:val="0"/>
          <w:sz w:val="22"/>
        </w:rPr>
        <w:t>3. 10種類の業種別フォーマット</w:t>
      </w:r>
    </w:p>
    <w:p>
      <w:r>
        <w:rPr>
          <w:rFonts w:ascii="ＭＳ 明朝" w:hAnsi="ＭＳ 明朝"/>
          <w:b w:val="0"/>
          <w:sz w:val="22"/>
        </w:rPr>
        <w:t xml:space="preserve">   3-1. 標準型（汎用）</w:t>
      </w:r>
    </w:p>
    <w:p>
      <w:r>
        <w:rPr>
          <w:rFonts w:ascii="ＭＳ 明朝" w:hAnsi="ＭＳ 明朝"/>
          <w:b w:val="0"/>
          <w:sz w:val="22"/>
        </w:rPr>
        <w:t xml:space="preserve">   3-2. 工事・建築型</w:t>
      </w:r>
    </w:p>
    <w:p>
      <w:r>
        <w:rPr>
          <w:rFonts w:ascii="ＭＳ 明朝" w:hAnsi="ＭＳ 明朝"/>
          <w:b w:val="0"/>
          <w:sz w:val="22"/>
        </w:rPr>
        <w:t xml:space="preserve">   3-3. IT・システム開発型</w:t>
      </w:r>
    </w:p>
    <w:p>
      <w:r>
        <w:rPr>
          <w:rFonts w:ascii="ＭＳ 明朝" w:hAnsi="ＭＳ 明朝"/>
          <w:b w:val="0"/>
          <w:sz w:val="22"/>
        </w:rPr>
        <w:t xml:space="preserve">   3-4. デザイン・制作型</w:t>
      </w:r>
    </w:p>
    <w:p>
      <w:r>
        <w:rPr>
          <w:rFonts w:ascii="ＭＳ 明朝" w:hAnsi="ＭＳ 明朝"/>
          <w:b w:val="0"/>
          <w:sz w:val="22"/>
        </w:rPr>
        <w:t xml:space="preserve">   3-5. 物販・販売型</w:t>
      </w:r>
    </w:p>
    <w:p>
      <w:r>
        <w:rPr>
          <w:rFonts w:ascii="ＭＳ 明朝" w:hAnsi="ＭＳ 明朝"/>
          <w:b w:val="0"/>
          <w:sz w:val="22"/>
        </w:rPr>
        <w:t xml:space="preserve">   3-6. コンサル・士業型</w:t>
      </w:r>
    </w:p>
    <w:p>
      <w:r>
        <w:rPr>
          <w:rFonts w:ascii="ＭＳ 明朝" w:hAnsi="ＭＳ 明朝"/>
          <w:b w:val="0"/>
          <w:sz w:val="22"/>
        </w:rPr>
        <w:t xml:space="preserve">   3-7. 製造業型</w:t>
      </w:r>
    </w:p>
    <w:p>
      <w:r>
        <w:rPr>
          <w:rFonts w:ascii="ＭＳ 明朝" w:hAnsi="ＭＳ 明朝"/>
          <w:b w:val="0"/>
          <w:sz w:val="22"/>
        </w:rPr>
        <w:t xml:space="preserve">   3-8. 運送・物流型</w:t>
      </w:r>
    </w:p>
    <w:p>
      <w:r>
        <w:rPr>
          <w:rFonts w:ascii="ＭＳ 明朝" w:hAnsi="ＭＳ 明朝"/>
          <w:b w:val="0"/>
          <w:sz w:val="22"/>
        </w:rPr>
        <w:t xml:space="preserve">   3-9. メンテナンス・保守型</w:t>
      </w:r>
    </w:p>
    <w:p>
      <w:r>
        <w:rPr>
          <w:rFonts w:ascii="ＭＳ 明朝" w:hAnsi="ＭＳ 明朝"/>
          <w:b w:val="0"/>
          <w:sz w:val="22"/>
        </w:rPr>
        <w:t xml:space="preserve">   3-10. レンタル・リース型</w:t>
      </w:r>
    </w:p>
    <w:p>
      <w:r>
        <w:rPr>
          <w:rFonts w:ascii="ＭＳ 明朝" w:hAnsi="ＭＳ 明朝"/>
          <w:b w:val="0"/>
          <w:sz w:val="22"/>
        </w:rPr>
        <w:t>4. 値引・端数処理ルール</w:t>
      </w:r>
    </w:p>
    <w:p>
      <w:r>
        <w:rPr>
          <w:rFonts w:ascii="ＭＳ 明朝" w:hAnsi="ＭＳ 明朝"/>
          <w:b w:val="0"/>
          <w:sz w:val="22"/>
        </w:rPr>
        <w:t>5. FAQ（10問）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1. 見積書の必須記載事項（インボイス制度準拠）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68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5102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記載内容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発行者の名称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会社名または屋号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適格請求書発行事業者の登録番号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Tで始まる13桁（インボイス制度対応の場合）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取引年月日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見積発行日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取引内容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品目・摘要（軽減税率対象品目は「※」マーク）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税率ごとに区分した対価の額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10%対象 / 8%軽減対象を分けて記載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税率ごとの消費税額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10%分・8%分を別表記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宛名（取引先名）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会社名＋御中／個人＋様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見積有効期間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一般的に30日間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9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支払条件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月末締・翌月末払等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見積担当者連絡先</w:t>
            </w:r>
          </w:p>
        </w:tc>
        <w:tc>
          <w:tcPr>
            <w:tcW w:type="dxa" w:w="51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質問対応者の電話・メール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2. インボイス制度対応のポイント</w:t>
      </w:r>
    </w:p>
    <w:p>
      <w:r>
        <w:rPr>
          <w:rFonts w:ascii="ＭＳ 明朝" w:hAnsi="ＭＳ 明朝"/>
          <w:b/>
          <w:sz w:val="22"/>
        </w:rPr>
        <w:t>【ポイント1】登録番号がないと買手が仕入税額控除できない</w:t>
      </w:r>
    </w:p>
    <w:p>
      <w:r>
        <w:rPr>
          <w:rFonts w:ascii="ＭＳ 明朝" w:hAnsi="ＭＳ 明朝"/>
          <w:b w:val="0"/>
          <w:sz w:val="21"/>
        </w:rPr>
        <w:t>・適格請求書発行事業者でない場合、買手側の経費処理に支障が出ます。</w:t>
      </w:r>
    </w:p>
    <w:p>
      <w:r>
        <w:rPr>
          <w:rFonts w:ascii="ＭＳ 明朝" w:hAnsi="ＭＳ 明朝"/>
          <w:b w:val="0"/>
          <w:sz w:val="21"/>
        </w:rPr>
        <w:t>・2029年10月以降は経過措置も終了するため、登録は必須レベルです。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【ポイント2】税率ごとの区分記載が必須</w:t>
      </w:r>
    </w:p>
    <w:p>
      <w:r>
        <w:rPr>
          <w:rFonts w:ascii="ＭＳ 明朝" w:hAnsi="ＭＳ 明朝"/>
          <w:b w:val="0"/>
          <w:sz w:val="21"/>
        </w:rPr>
        <w:t>・軽減税率対象（食品等）と標準税率を必ず分けて記載。</w:t>
      </w:r>
    </w:p>
    <w:p>
      <w:r>
        <w:rPr>
          <w:rFonts w:ascii="ＭＳ 明朝" w:hAnsi="ＭＳ 明朝"/>
          <w:b w:val="0"/>
          <w:sz w:val="21"/>
        </w:rPr>
        <w:t>・「※印は軽減税率対象」と注記を入れます。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【ポイント3】簡易課税・本則課税で記載は変わらない</w:t>
      </w:r>
    </w:p>
    <w:p>
      <w:r>
        <w:rPr>
          <w:rFonts w:ascii="ＭＳ 明朝" w:hAnsi="ＭＳ 明朝"/>
          <w:b w:val="0"/>
          <w:sz w:val="21"/>
        </w:rPr>
        <w:t>・発行側の課税方式と無関係に、インボイスの記載要件は同一。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【ポイント4】見積段階でもインボイス相当に記載しておく</w:t>
      </w:r>
    </w:p>
    <w:p>
      <w:r>
        <w:rPr>
          <w:rFonts w:ascii="ＭＳ 明朝" w:hAnsi="ＭＳ 明朝"/>
          <w:b w:val="0"/>
          <w:sz w:val="21"/>
        </w:rPr>
        <w:t>・後日の請求書と整合性を保つため、見積書段階でも適格要件を満たす表記を推奨。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【ポイント5】免税事業者の場合</w:t>
      </w:r>
    </w:p>
    <w:p>
      <w:r>
        <w:rPr>
          <w:rFonts w:ascii="ＭＳ 明朝" w:hAnsi="ＭＳ 明朝"/>
          <w:b w:val="0"/>
          <w:sz w:val="21"/>
        </w:rPr>
        <w:t>・登録番号は記載できません。「インボイス未登録のため仕入税額控除不可」と備考に明記すると親切です。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3-1. 標準型（汎用）</w:t>
      </w:r>
    </w:p>
    <w:p>
      <w:r>
        <w:rPr>
          <w:rFonts w:ascii="ＭＳ 明朝" w:hAnsi="ＭＳ 明朝"/>
          <w:b w:val="0"/>
          <w:sz w:val="21"/>
        </w:rPr>
        <w:t>特徴: 一般的な商取引・サービス提供向け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税区分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3-2. 工事・建築型</w:t>
      </w:r>
    </w:p>
    <w:p>
      <w:r>
        <w:rPr>
          <w:rFonts w:ascii="ＭＳ 明朝" w:hAnsi="ＭＳ 明朝"/>
          <w:b w:val="0"/>
          <w:sz w:val="21"/>
        </w:rPr>
        <w:t>特徴: 建設業向け・工種別分類・諸経費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工種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仕様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3-3. IT・システム開発型</w:t>
      </w:r>
    </w:p>
    <w:p>
      <w:r>
        <w:rPr>
          <w:rFonts w:ascii="ＭＳ 明朝" w:hAnsi="ＭＳ 明朝"/>
          <w:b w:val="0"/>
          <w:sz w:val="21"/>
        </w:rPr>
        <w:t>特徴: フェーズ別工数見積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人月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3-4. デザイン・制作型</w:t>
      </w:r>
    </w:p>
    <w:p>
      <w:r>
        <w:rPr>
          <w:rFonts w:ascii="ＭＳ 明朝" w:hAnsi="ＭＳ 明朝"/>
          <w:b w:val="0"/>
          <w:sz w:val="21"/>
        </w:rPr>
        <w:t>特徴: 修正回数・著作権譲渡条件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制作物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仕様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修正回数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3-5. 物販・販売型</w:t>
      </w:r>
    </w:p>
    <w:p>
      <w:r>
        <w:rPr>
          <w:rFonts w:ascii="ＭＳ 明朝" w:hAnsi="ＭＳ 明朝"/>
          <w:b w:val="0"/>
          <w:sz w:val="21"/>
        </w:rPr>
        <w:t>特徴: 在庫・型番・色違い対応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品番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色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3-6. コンサル・士業型</w:t>
      </w:r>
    </w:p>
    <w:p>
      <w:r>
        <w:rPr>
          <w:rFonts w:ascii="ＭＳ 明朝" w:hAnsi="ＭＳ 明朝"/>
          <w:b w:val="0"/>
          <w:sz w:val="21"/>
        </w:rPr>
        <w:t>特徴: 月額固定・成功報酬・タイムチャージ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業務内容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稼働形態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時間/月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3-7. 製造業型</w:t>
      </w:r>
    </w:p>
    <w:p>
      <w:r>
        <w:rPr>
          <w:rFonts w:ascii="ＭＳ 明朝" w:hAnsi="ＭＳ 明朝"/>
          <w:b w:val="0"/>
          <w:sz w:val="21"/>
        </w:rPr>
        <w:t>特徴: 部品表（BOM）形式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部品番号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部品名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材質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3-8. 運送・物流型</w:t>
      </w:r>
    </w:p>
    <w:p>
      <w:r>
        <w:rPr>
          <w:rFonts w:ascii="ＭＳ 明朝" w:hAnsi="ＭＳ 明朝"/>
          <w:b w:val="0"/>
          <w:sz w:val="21"/>
        </w:rPr>
        <w:t>特徴: 区間・重量・容積換算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区間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重量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容積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20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20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3-9. メンテナンス・保守型</w:t>
      </w:r>
    </w:p>
    <w:p>
      <w:r>
        <w:rPr>
          <w:rFonts w:ascii="ＭＳ 明朝" w:hAnsi="ＭＳ 明朝"/>
          <w:b w:val="0"/>
          <w:sz w:val="21"/>
        </w:rPr>
        <w:t>特徴: 定期点検・スポット対応・SLA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対象設備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点検内容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3-10. レンタル・リース型</w:t>
      </w:r>
    </w:p>
    <w:p>
      <w:r>
        <w:rPr>
          <w:rFonts w:ascii="ＭＳ 明朝" w:hAnsi="ＭＳ 明朝"/>
          <w:b w:val="0"/>
          <w:sz w:val="21"/>
        </w:rPr>
        <w:t>特徴: 期間・拘束時間・解約条件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貸出期間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日数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日額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小計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消費税(10%)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合計（税込）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¥___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【発行者欄】会社名 / 住所 / TEL / 登録番号 T1234567890123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4. 値引・端数処理ルール</w:t>
      </w:r>
    </w:p>
    <w:p>
      <w:r>
        <w:rPr>
          <w:rFonts w:ascii="ＭＳ 明朝" w:hAnsi="ＭＳ 明朝"/>
          <w:b w:val="0"/>
          <w:sz w:val="21"/>
        </w:rPr>
        <w:t>・端数処理: 切捨て / 四捨五入 / 切上げ のいずれかを明記</w:t>
      </w:r>
    </w:p>
    <w:p>
      <w:r>
        <w:rPr>
          <w:rFonts w:ascii="ＭＳ 明朝" w:hAnsi="ＭＳ 明朝"/>
          <w:b w:val="0"/>
          <w:sz w:val="21"/>
        </w:rPr>
        <w:t>・消費税の端数: 課税標準額の合計に対し1回のみ端数処理（複数行ごとに処理しない）</w:t>
      </w:r>
    </w:p>
    <w:p>
      <w:r>
        <w:rPr>
          <w:rFonts w:ascii="ＭＳ 明朝" w:hAnsi="ＭＳ 明朝"/>
          <w:b w:val="0"/>
          <w:sz w:val="21"/>
        </w:rPr>
        <w:t>・値引: 「特別値引」「ボリュームディスカウント」等の理由を明記</w:t>
      </w:r>
    </w:p>
    <w:p>
      <w:r>
        <w:rPr>
          <w:rFonts w:ascii="ＭＳ 明朝" w:hAnsi="ＭＳ 明朝"/>
          <w:b w:val="0"/>
          <w:sz w:val="21"/>
        </w:rPr>
        <w:t>・税抜表示と税込表示の混在禁止</w:t>
      </w:r>
    </w:p>
    <w:p>
      <w:r>
        <w:rPr>
          <w:rFonts w:ascii="ＭＳ 明朝" w:hAnsi="ＭＳ 明朝"/>
          <w:b w:val="0"/>
          <w:sz w:val="21"/>
        </w:rPr>
        <w:t>・通貨は原則「円」。海外取引時はUSD等明記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5. FAQ（10問）</w:t>
      </w:r>
    </w:p>
    <w:p>
      <w:r>
        <w:rPr>
          <w:rFonts w:ascii="ＭＳ 明朝" w:hAnsi="ＭＳ 明朝"/>
          <w:b/>
          <w:sz w:val="22"/>
        </w:rPr>
        <w:t>Q1. 見積書に印鑑は必要ですか？</w:t>
      </w:r>
    </w:p>
    <w:p>
      <w:r>
        <w:rPr>
          <w:rFonts w:ascii="ＭＳ 明朝" w:hAnsi="ＭＳ 明朝"/>
          <w:b w:val="0"/>
          <w:sz w:val="21"/>
        </w:rPr>
        <w:t>A. 法律上は不要ですが、慣例として角印を押印する企業が多いです。電子発行時は電子印影でも可。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Q2. 有効期限を切れた見積で発注された場合は？</w:t>
      </w:r>
    </w:p>
    <w:p>
      <w:r>
        <w:rPr>
          <w:rFonts w:ascii="ＭＳ 明朝" w:hAnsi="ＭＳ 明朝"/>
          <w:b w:val="0"/>
          <w:sz w:val="21"/>
        </w:rPr>
        <w:t>A. 再度見積を出し直すのが原則です。価格変動リスクを発注側に説明してください。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Q3. 概算見積と確定見積の違いは？</w:t>
      </w:r>
    </w:p>
    <w:p>
      <w:r>
        <w:rPr>
          <w:rFonts w:ascii="ＭＳ 明朝" w:hAnsi="ＭＳ 明朝"/>
          <w:b w:val="0"/>
          <w:sz w:val="21"/>
        </w:rPr>
        <w:t>A. 概算はROM見積（±30%程度の幅）、確定は仕様確定後の正式見積です。書面に明記してください。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Q4. 海外取引の見積書はどう作るべきですか？</w:t>
      </w:r>
    </w:p>
    <w:p>
      <w:r>
        <w:rPr>
          <w:rFonts w:ascii="ＭＳ 明朝" w:hAnsi="ＭＳ 明朝"/>
          <w:b w:val="0"/>
          <w:sz w:val="21"/>
        </w:rPr>
        <w:t>A. インコタームズ・通貨・支払条件を明記。インボイス制度の対象外ですが税務調査時のため保管必須。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Q5. 見積書の保存期間は？</w:t>
      </w:r>
    </w:p>
    <w:p>
      <w:r>
        <w:rPr>
          <w:rFonts w:ascii="ＭＳ 明朝" w:hAnsi="ＭＳ 明朝"/>
          <w:b w:val="0"/>
          <w:sz w:val="21"/>
        </w:rPr>
        <w:t>A. 法人税法上7年、消費税法上は適格請求書は7年保管。電帳法対応の電子保存推奨。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Q6. 修正版の見積書を出す場合の表記は？</w:t>
      </w:r>
    </w:p>
    <w:p>
      <w:r>
        <w:rPr>
          <w:rFonts w:ascii="ＭＳ 明朝" w:hAnsi="ＭＳ 明朝"/>
          <w:b w:val="0"/>
          <w:sz w:val="21"/>
        </w:rPr>
        <w:t>A. 「Rev.2」「改定見積」等を見積番号末尾に追加。元見積を無効化する旨も明記。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Q7. 値引の表示方法は？</w:t>
      </w:r>
    </w:p>
    <w:p>
      <w:r>
        <w:rPr>
          <w:rFonts w:ascii="ＭＳ 明朝" w:hAnsi="ＭＳ 明朝"/>
          <w:b w:val="0"/>
          <w:sz w:val="21"/>
        </w:rPr>
        <w:t>A. 「定価¥100,000 → 値引▲¥10,000 → 売価¥90,000」と段階表示で透明性を確保。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Q8. 着手金請求型の場合の見積書は？</w:t>
      </w:r>
    </w:p>
    <w:p>
      <w:r>
        <w:rPr>
          <w:rFonts w:ascii="ＭＳ 明朝" w:hAnsi="ＭＳ 明朝"/>
          <w:b w:val="0"/>
          <w:sz w:val="21"/>
        </w:rPr>
        <w:t>A. 「初回着手金¥___ / 中間¥___ / 完了¥___」と明示し、支払スケジュール表を添付。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Q9. 簡易課税事業者でもインボイス対応は必要？</w:t>
      </w:r>
    </w:p>
    <w:p>
      <w:r>
        <w:rPr>
          <w:rFonts w:ascii="ＭＳ 明朝" w:hAnsi="ＭＳ 明朝"/>
          <w:b w:val="0"/>
          <w:sz w:val="21"/>
        </w:rPr>
        <w:t>A. はい。簡易課税は「自分の納税方法」、インボイス対応は「取引先のため」の話で別物です。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2"/>
        </w:rPr>
        <w:t>Q10. 軽減税率対象商品の表記は？</w:t>
      </w:r>
    </w:p>
    <w:p>
      <w:r>
        <w:rPr>
          <w:rFonts w:ascii="ＭＳ 明朝" w:hAnsi="ＭＳ 明朝"/>
          <w:b w:val="0"/>
          <w:sz w:val="21"/>
        </w:rPr>
        <w:t>A. 商品名横に「※」マークを付け、欄外に「※は軽減税率(8%)対象」と注記してください。</w:t>
      </w:r>
    </w:p>
    <w:p>
      <w:r>
        <w:rPr>
          <w:rFonts w:ascii="ＭＳ 明朝" w:hAnsi="ＭＳ 明朝"/>
          <w:b w:val="0"/>
          <w:sz w:val="21"/>
        </w:rPr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