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游ゴシック" w:hAnsi="游ゴシック" w:eastAsia="游ゴシック"/>
          <w:b/>
          <w:sz w:val="40"/>
        </w:rPr>
        <w:t>面　接　評　価　シ　ー　ト</w:t>
      </w:r>
    </w:p>
    <w:p/>
    <w:tbl>
      <w:tblPr>
        <w:tblStyle w:val="TableGrid"/>
        <w:tblW w:type="auto" w:w="0"/>
        <w:tblLook w:firstColumn="1" w:firstRow="1" w:lastColumn="0" w:lastRow="0" w:noHBand="0" w:noVBand="1" w:val="04A0"/>
      </w:tblPr>
      <w:tblGrid>
        <w:gridCol w:w="4819"/>
        <w:gridCol w:w="4819"/>
      </w:tblGrid>
      <w:tr>
        <w:tc>
          <w:tcPr>
            <w:tcW w:type="dxa" w:w="4819"/>
          </w:tcPr>
          <w:p>
            <w:r/>
            <w:r>
              <w:rPr>
                <w:rFonts w:ascii="ＭＳ 明朝" w:hAnsi="ＭＳ 明朝" w:eastAsia="ＭＳ 明朝"/>
                <w:b/>
                <w:sz w:val="20"/>
              </w:rPr>
              <w:t>応募者氏名</w:t>
            </w:r>
          </w:p>
        </w:tc>
        <w:tc>
          <w:tcPr>
            <w:tcW w:type="dxa" w:w="4819"/>
          </w:tcPr>
          <w:p>
            <w:r/>
            <w:r>
              <w:rPr>
                <w:rFonts w:ascii="ＭＳ 明朝" w:hAnsi="ＭＳ 明朝" w:eastAsia="ＭＳ 明朝"/>
                <w:b w:val="0"/>
                <w:sz w:val="20"/>
              </w:rPr>
            </w:r>
          </w:p>
        </w:tc>
      </w:tr>
      <w:tr>
        <w:tc>
          <w:tcPr>
            <w:tcW w:type="dxa" w:w="4819"/>
          </w:tcPr>
          <w:p>
            <w:r/>
            <w:r>
              <w:rPr>
                <w:rFonts w:ascii="ＭＳ 明朝" w:hAnsi="ＭＳ 明朝" w:eastAsia="ＭＳ 明朝"/>
                <w:b/>
                <w:sz w:val="20"/>
              </w:rPr>
              <w:t>応募職種</w:t>
            </w:r>
          </w:p>
        </w:tc>
        <w:tc>
          <w:tcPr>
            <w:tcW w:type="dxa" w:w="4819"/>
          </w:tcPr>
          <w:p>
            <w:r/>
            <w:r>
              <w:rPr>
                <w:rFonts w:ascii="ＭＳ 明朝" w:hAnsi="ＭＳ 明朝" w:eastAsia="ＭＳ 明朝"/>
                <w:b w:val="0"/>
                <w:sz w:val="20"/>
              </w:rPr>
            </w:r>
          </w:p>
        </w:tc>
      </w:tr>
      <w:tr>
        <w:tc>
          <w:tcPr>
            <w:tcW w:type="dxa" w:w="4819"/>
          </w:tcPr>
          <w:p>
            <w:r/>
            <w:r>
              <w:rPr>
                <w:rFonts w:ascii="ＭＳ 明朝" w:hAnsi="ＭＳ 明朝" w:eastAsia="ＭＳ 明朝"/>
                <w:b/>
                <w:sz w:val="20"/>
              </w:rPr>
              <w:t>面接日</w:t>
            </w:r>
          </w:p>
        </w:tc>
        <w:tc>
          <w:tcPr>
            <w:tcW w:type="dxa" w:w="4819"/>
          </w:tcPr>
          <w:p>
            <w:r/>
            <w:r>
              <w:rPr>
                <w:rFonts w:ascii="ＭＳ 明朝" w:hAnsi="ＭＳ 明朝" w:eastAsia="ＭＳ 明朝"/>
                <w:b w:val="0"/>
                <w:sz w:val="20"/>
              </w:rPr>
              <w:t xml:space="preserve">　　年　　月　　日</w:t>
            </w:r>
          </w:p>
        </w:tc>
      </w:tr>
      <w:tr>
        <w:tc>
          <w:tcPr>
            <w:tcW w:type="dxa" w:w="4819"/>
          </w:tcPr>
          <w:p>
            <w:r/>
            <w:r>
              <w:rPr>
                <w:rFonts w:ascii="ＭＳ 明朝" w:hAnsi="ＭＳ 明朝" w:eastAsia="ＭＳ 明朝"/>
                <w:b/>
                <w:sz w:val="20"/>
              </w:rPr>
              <w:t>面接官</w:t>
            </w:r>
          </w:p>
        </w:tc>
        <w:tc>
          <w:tcPr>
            <w:tcW w:type="dxa" w:w="4819"/>
          </w:tcPr>
          <w:p>
            <w:r/>
            <w:r>
              <w:rPr>
                <w:rFonts w:ascii="ＭＳ 明朝" w:hAnsi="ＭＳ 明朝" w:eastAsia="ＭＳ 明朝"/>
                <w:b w:val="0"/>
                <w:sz w:val="20"/>
              </w:rPr>
            </w:r>
          </w:p>
        </w:tc>
      </w:tr>
      <w:tr>
        <w:tc>
          <w:tcPr>
            <w:tcW w:type="dxa" w:w="4819"/>
          </w:tcPr>
          <w:p>
            <w:r/>
            <w:r>
              <w:rPr>
                <w:rFonts w:ascii="ＭＳ 明朝" w:hAnsi="ＭＳ 明朝" w:eastAsia="ＭＳ 明朝"/>
                <w:b/>
                <w:sz w:val="20"/>
              </w:rPr>
              <w:t>面接回次</w:t>
            </w:r>
          </w:p>
        </w:tc>
        <w:tc>
          <w:tcPr>
            <w:tcW w:type="dxa" w:w="4819"/>
          </w:tcPr>
          <w:p>
            <w:r/>
            <w:r>
              <w:rPr>
                <w:rFonts w:ascii="ＭＳ 明朝" w:hAnsi="ＭＳ 明朝" w:eastAsia="ＭＳ 明朝"/>
                <w:b w:val="0"/>
                <w:sz w:val="20"/>
              </w:rPr>
              <w:t>1次面接　／　2次面接　／　最終面接</w:t>
            </w:r>
          </w:p>
        </w:tc>
      </w:tr>
    </w:tbl>
    <w:p/>
    <w:p>
      <w:r>
        <w:rPr>
          <w:rFonts w:ascii="ＭＳ 明朝" w:hAnsi="ＭＳ 明朝" w:eastAsia="ＭＳ 明朝"/>
          <w:b/>
          <w:sz w:val="19"/>
        </w:rPr>
        <w:t>【評価項目】5段階評価（5:非常に良い　4:良い　3:普通　2:やや不安　1:不安）</w:t>
      </w:r>
    </w:p>
    <w:p/>
    <w:tbl>
      <w:tblPr>
        <w:tblStyle w:val="TableGrid"/>
        <w:tblW w:type="auto" w:w="0"/>
        <w:tblLook w:firstColumn="1" w:firstRow="1" w:lastColumn="0" w:lastRow="0" w:noHBand="0" w:noVBand="1" w:val="04A0"/>
      </w:tblPr>
      <w:tblGrid>
        <w:gridCol w:w="3213"/>
        <w:gridCol w:w="3213"/>
        <w:gridCol w:w="3213"/>
      </w:tblGrid>
      <w:tr>
        <w:tc>
          <w:tcPr>
            <w:tcW w:type="dxa" w:w="3213"/>
          </w:tcPr>
          <w:p>
            <w:pPr>
              <w:jc w:val="center"/>
            </w:pPr>
            <w:r>
              <w:rPr>
                <w:rFonts w:ascii="ＭＳ ゴシック" w:hAnsi="ＭＳ ゴシック"/>
                <w:b/>
                <w:color w:val="1A5276"/>
                <w:sz w:val="19"/>
              </w:rPr>
              <w:t>評価項目</w:t>
            </w:r>
          </w:p>
        </w:tc>
        <w:tc>
          <w:tcPr>
            <w:tcW w:type="dxa" w:w="3213"/>
          </w:tcPr>
          <w:p>
            <w:pPr>
              <w:jc w:val="center"/>
            </w:pPr>
            <w:r>
              <w:rPr>
                <w:rFonts w:ascii="ＭＳ ゴシック" w:hAnsi="ＭＳ ゴシック"/>
                <w:b/>
                <w:color w:val="1A5276"/>
                <w:sz w:val="19"/>
              </w:rPr>
              <w:t>評価の観点</w:t>
            </w:r>
          </w:p>
        </w:tc>
        <w:tc>
          <w:tcPr>
            <w:tcW w:type="dxa" w:w="3213"/>
          </w:tcPr>
          <w:p>
            <w:pPr>
              <w:jc w:val="center"/>
            </w:pPr>
            <w:r>
              <w:rPr>
                <w:rFonts w:ascii="ＭＳ ゴシック" w:hAnsi="ＭＳ ゴシック"/>
                <w:b/>
                <w:color w:val="1A5276"/>
                <w:sz w:val="19"/>
              </w:rPr>
              <w:t>評価（1〜5）</w:t>
            </w:r>
          </w:p>
        </w:tc>
      </w:tr>
      <w:tr>
        <w:tc>
          <w:tcPr>
            <w:tcW w:type="dxa" w:w="3213"/>
          </w:tcPr>
          <w:p>
            <w:r>
              <w:rPr>
                <w:rFonts w:ascii="ＭＳ 明朝" w:hAnsi="ＭＳ 明朝"/>
                <w:sz w:val="18"/>
              </w:rPr>
              <w:t>第一印象・マナー</w:t>
            </w:r>
          </w:p>
        </w:tc>
        <w:tc>
          <w:tcPr>
            <w:tcW w:type="dxa" w:w="3213"/>
          </w:tcPr>
          <w:p>
            <w:r>
              <w:rPr>
                <w:rFonts w:ascii="ＭＳ 明朝" w:hAnsi="ＭＳ 明朝"/>
                <w:sz w:val="18"/>
              </w:rPr>
              <w:t>身だしなみ、あいさつ、言葉遣いなどの基本的なビジネスマナー</w:t>
            </w:r>
          </w:p>
        </w:tc>
        <w:tc>
          <w:tcPr>
            <w:tcW w:type="dxa" w:w="3213"/>
          </w:tcPr>
          <w:p>
            <w:pPr>
              <w:jc w:val="center"/>
            </w:pPr>
            <w:r>
              <w:rPr>
                <w:rFonts w:ascii="ＭＳ 明朝" w:hAnsi="ＭＳ 明朝"/>
                <w:sz w:val="18"/>
              </w:rPr>
            </w:r>
          </w:p>
        </w:tc>
      </w:tr>
      <w:tr>
        <w:tc>
          <w:tcPr>
            <w:tcW w:type="dxa" w:w="3213"/>
          </w:tcPr>
          <w:p>
            <w:r>
              <w:rPr>
                <w:rFonts w:ascii="ＭＳ 明朝" w:hAnsi="ＭＳ 明朝"/>
                <w:sz w:val="18"/>
              </w:rPr>
              <w:t>コミュニケーション力</w:t>
            </w:r>
          </w:p>
        </w:tc>
        <w:tc>
          <w:tcPr>
            <w:tcW w:type="dxa" w:w="3213"/>
          </w:tcPr>
          <w:p>
            <w:r>
              <w:rPr>
                <w:rFonts w:ascii="ＭＳ 明朝" w:hAnsi="ＭＳ 明朝"/>
                <w:sz w:val="18"/>
              </w:rPr>
              <w:t>質問の意図を理解し、簡潔かつ論理的に受け答えできているか</w:t>
            </w:r>
          </w:p>
        </w:tc>
        <w:tc>
          <w:tcPr>
            <w:tcW w:type="dxa" w:w="3213"/>
          </w:tcPr>
          <w:p>
            <w:pPr>
              <w:jc w:val="center"/>
            </w:pPr>
            <w:r>
              <w:rPr>
                <w:rFonts w:ascii="ＭＳ 明朝" w:hAnsi="ＭＳ 明朝"/>
                <w:sz w:val="18"/>
              </w:rPr>
            </w:r>
          </w:p>
        </w:tc>
      </w:tr>
      <w:tr>
        <w:tc>
          <w:tcPr>
            <w:tcW w:type="dxa" w:w="3213"/>
          </w:tcPr>
          <w:p>
            <w:r>
              <w:rPr>
                <w:rFonts w:ascii="ＭＳ 明朝" w:hAnsi="ＭＳ 明朝"/>
                <w:sz w:val="18"/>
              </w:rPr>
              <w:t>志望動機の明確さ</w:t>
            </w:r>
          </w:p>
        </w:tc>
        <w:tc>
          <w:tcPr>
            <w:tcW w:type="dxa" w:w="3213"/>
          </w:tcPr>
          <w:p>
            <w:r>
              <w:rPr>
                <w:rFonts w:ascii="ＭＳ 明朝" w:hAnsi="ＭＳ 明朝"/>
                <w:sz w:val="18"/>
              </w:rPr>
              <w:t>自社・募集職種への理解度と志望理由の具体性・一貫性</w:t>
            </w:r>
          </w:p>
        </w:tc>
        <w:tc>
          <w:tcPr>
            <w:tcW w:type="dxa" w:w="3213"/>
          </w:tcPr>
          <w:p>
            <w:pPr>
              <w:jc w:val="center"/>
            </w:pPr>
            <w:r>
              <w:rPr>
                <w:rFonts w:ascii="ＭＳ 明朝" w:hAnsi="ＭＳ 明朝"/>
                <w:sz w:val="18"/>
              </w:rPr>
            </w:r>
          </w:p>
        </w:tc>
      </w:tr>
      <w:tr>
        <w:tc>
          <w:tcPr>
            <w:tcW w:type="dxa" w:w="3213"/>
          </w:tcPr>
          <w:p>
            <w:r>
              <w:rPr>
                <w:rFonts w:ascii="ＭＳ 明朝" w:hAnsi="ＭＳ 明朝"/>
                <w:sz w:val="18"/>
              </w:rPr>
              <w:t>経験・スキルの適合度</w:t>
            </w:r>
          </w:p>
        </w:tc>
        <w:tc>
          <w:tcPr>
            <w:tcW w:type="dxa" w:w="3213"/>
          </w:tcPr>
          <w:p>
            <w:r>
              <w:rPr>
                <w:rFonts w:ascii="ＭＳ 明朝" w:hAnsi="ＭＳ 明朝"/>
                <w:sz w:val="18"/>
              </w:rPr>
              <w:t>募集職種で求める経験・知識・スキルとの合致度</w:t>
            </w:r>
          </w:p>
        </w:tc>
        <w:tc>
          <w:tcPr>
            <w:tcW w:type="dxa" w:w="3213"/>
          </w:tcPr>
          <w:p>
            <w:pPr>
              <w:jc w:val="center"/>
            </w:pPr>
            <w:r>
              <w:rPr>
                <w:rFonts w:ascii="ＭＳ 明朝" w:hAnsi="ＭＳ 明朝"/>
                <w:sz w:val="18"/>
              </w:rPr>
            </w:r>
          </w:p>
        </w:tc>
      </w:tr>
      <w:tr>
        <w:tc>
          <w:tcPr>
            <w:tcW w:type="dxa" w:w="3213"/>
          </w:tcPr>
          <w:p>
            <w:r>
              <w:rPr>
                <w:rFonts w:ascii="ＭＳ 明朝" w:hAnsi="ＭＳ 明朝"/>
                <w:sz w:val="18"/>
              </w:rPr>
              <w:t>実績・成果の具体性</w:t>
            </w:r>
          </w:p>
        </w:tc>
        <w:tc>
          <w:tcPr>
            <w:tcW w:type="dxa" w:w="3213"/>
          </w:tcPr>
          <w:p>
            <w:r>
              <w:rPr>
                <w:rFonts w:ascii="ＭＳ 明朝" w:hAnsi="ＭＳ 明朝"/>
                <w:sz w:val="18"/>
              </w:rPr>
              <w:t>過去の実績や成果を、根拠を示して具体的に説明できているか</w:t>
            </w:r>
          </w:p>
        </w:tc>
        <w:tc>
          <w:tcPr>
            <w:tcW w:type="dxa" w:w="3213"/>
          </w:tcPr>
          <w:p>
            <w:pPr>
              <w:jc w:val="center"/>
            </w:pPr>
            <w:r>
              <w:rPr>
                <w:rFonts w:ascii="ＭＳ 明朝" w:hAnsi="ＭＳ 明朝"/>
                <w:sz w:val="18"/>
              </w:rPr>
            </w:r>
          </w:p>
        </w:tc>
      </w:tr>
      <w:tr>
        <w:tc>
          <w:tcPr>
            <w:tcW w:type="dxa" w:w="3213"/>
          </w:tcPr>
          <w:p>
            <w:r>
              <w:rPr>
                <w:rFonts w:ascii="ＭＳ 明朝" w:hAnsi="ＭＳ 明朝"/>
                <w:sz w:val="18"/>
              </w:rPr>
              <w:t>カルチャーフィット</w:t>
            </w:r>
          </w:p>
        </w:tc>
        <w:tc>
          <w:tcPr>
            <w:tcW w:type="dxa" w:w="3213"/>
          </w:tcPr>
          <w:p>
            <w:r>
              <w:rPr>
                <w:rFonts w:ascii="ＭＳ 明朝" w:hAnsi="ＭＳ 明朝"/>
                <w:sz w:val="18"/>
              </w:rPr>
              <w:t>自社の価値観・働き方との相性、チームで働く姿勢</w:t>
            </w:r>
          </w:p>
        </w:tc>
        <w:tc>
          <w:tcPr>
            <w:tcW w:type="dxa" w:w="3213"/>
          </w:tcPr>
          <w:p>
            <w:pPr>
              <w:jc w:val="center"/>
            </w:pPr>
            <w:r>
              <w:rPr>
                <w:rFonts w:ascii="ＭＳ 明朝" w:hAnsi="ＭＳ 明朝"/>
                <w:sz w:val="18"/>
              </w:rPr>
            </w:r>
          </w:p>
        </w:tc>
      </w:tr>
    </w:tbl>
    <w:p/>
    <w:p>
      <w:r>
        <w:rPr>
          <w:rFonts w:ascii="ＭＳ 明朝" w:hAnsi="ＭＳ 明朝" w:eastAsia="ＭＳ 明朝"/>
          <w:b/>
          <w:sz w:val="20"/>
        </w:rPr>
        <w:t>合計点：　　点／30点（平均　　点）</w:t>
      </w:r>
    </w:p>
    <w:p/>
    <w:p>
      <w:r>
        <w:rPr>
          <w:rFonts w:ascii="ＭＳ 明朝" w:hAnsi="ＭＳ 明朝" w:eastAsia="ＭＳ 明朝"/>
          <w:b/>
          <w:sz w:val="19"/>
        </w:rPr>
        <w:t>【所見・特記事項】</w:t>
      </w:r>
    </w:p>
    <w:p>
      <w:r>
        <w:rPr>
          <w:rFonts w:ascii="ＭＳ 明朝" w:hAnsi="ＭＳ 明朝" w:eastAsia="ＭＳ 明朝"/>
          <w:b w:val="0"/>
          <w:sz w:val="19"/>
        </w:rPr>
      </w:r>
    </w:p>
    <w:p>
      <w:r>
        <w:rPr>
          <w:rFonts w:ascii="ＭＳ 明朝" w:hAnsi="ＭＳ 明朝" w:eastAsia="ＭＳ 明朝"/>
          <w:b w:val="0"/>
          <w:sz w:val="19"/>
        </w:rPr>
      </w:r>
    </w:p>
    <w:p/>
    <w:p>
      <w:r>
        <w:rPr>
          <w:rFonts w:ascii="ＭＳ 明朝" w:hAnsi="ＭＳ 明朝" w:eastAsia="ＭＳ 明朝"/>
          <w:b/>
          <w:sz w:val="19"/>
        </w:rPr>
        <w:t>【総合判定】</w:t>
      </w:r>
    </w:p>
    <w:p>
      <w:r>
        <w:rPr>
          <w:rFonts w:ascii="ＭＳ 明朝" w:hAnsi="ＭＳ 明朝" w:eastAsia="ＭＳ 明朝"/>
          <w:b w:val="0"/>
          <w:sz w:val="19"/>
        </w:rPr>
        <w:t>合格（次選考へ進める） ／ 保留 ／ 不合格</w:t>
      </w:r>
    </w:p>
    <w:p>
      <w:r>
        <w:br w:type="page"/>
      </w:r>
    </w:p>
    <w:p>
      <w:pPr>
        <w:jc w:val="center"/>
      </w:pPr>
      <w:r>
        <w:rPr>
          <w:rFonts w:ascii="游ゴシック" w:hAnsi="游ゴシック" w:eastAsia="游ゴシック"/>
          <w:b/>
          <w:sz w:val="30"/>
        </w:rPr>
        <w:t>別紙：面接で聞いてはいけない事項（厚労省「公正な採用選考の基本」）</w:t>
      </w:r>
    </w:p>
    <w:p>
      <w:r>
        <w:rPr>
          <w:rFonts w:ascii="ＭＳ 明朝" w:hAnsi="ＭＳ 明朝" w:eastAsia="ＭＳ 明朝"/>
          <w:b w:val="0"/>
          <w:sz w:val="19"/>
        </w:rPr>
        <w:t>厚生労働省「公正な採用選考の基本」は、応募者本人の適性・能力とは関係のない事項を質問すると、採用基準としないつもりでも結果的に採否決定に影響を与えるおそれがあり、就職差別につながると説明しています。次の事項は、面接・応募書類のいずれにおいても質問・記載を求めないでください。</w:t>
      </w:r>
    </w:p>
    <w:p/>
    <w:p>
      <w:r>
        <w:rPr>
          <w:rFonts w:ascii="ＭＳ 明朝" w:hAnsi="ＭＳ 明朝" w:eastAsia="ＭＳ 明朝"/>
          <w:b w:val="0"/>
          <w:sz w:val="19"/>
        </w:rPr>
        <w:t>・本籍・出生地（本籍が記載された住民票の提出を求めることも含む）</w:t>
      </w:r>
    </w:p>
    <w:p>
      <w:r>
        <w:rPr>
          <w:rFonts w:ascii="ＭＳ 明朝" w:hAnsi="ＭＳ 明朝" w:eastAsia="ＭＳ 明朝"/>
          <w:b w:val="0"/>
          <w:sz w:val="19"/>
        </w:rPr>
        <w:t>・家族の職業・続柄・健康状態・地位・学歴・収入・資産</w:t>
      </w:r>
    </w:p>
    <w:p>
      <w:r>
        <w:rPr>
          <w:rFonts w:ascii="ＭＳ 明朝" w:hAnsi="ＭＳ 明朝" w:eastAsia="ＭＳ 明朝"/>
          <w:b w:val="0"/>
          <w:sz w:val="19"/>
        </w:rPr>
        <w:t>・住宅の間取り・部屋数・住宅の種類、近隣の施設等の生活環境</w:t>
      </w:r>
    </w:p>
    <w:p>
      <w:r>
        <w:rPr>
          <w:rFonts w:ascii="ＭＳ 明朝" w:hAnsi="ＭＳ 明朝" w:eastAsia="ＭＳ 明朝"/>
          <w:b w:val="0"/>
          <w:sz w:val="19"/>
        </w:rPr>
        <w:t>・宗教</w:t>
      </w:r>
    </w:p>
    <w:p>
      <w:r>
        <w:rPr>
          <w:rFonts w:ascii="ＭＳ 明朝" w:hAnsi="ＭＳ 明朝" w:eastAsia="ＭＳ 明朝"/>
          <w:b w:val="0"/>
          <w:sz w:val="19"/>
        </w:rPr>
        <w:t>・支持政党</w:t>
      </w:r>
    </w:p>
    <w:p>
      <w:r>
        <w:rPr>
          <w:rFonts w:ascii="ＭＳ 明朝" w:hAnsi="ＭＳ 明朝" w:eastAsia="ＭＳ 明朝"/>
          <w:b w:val="0"/>
          <w:sz w:val="19"/>
        </w:rPr>
        <w:t>・人生観・生活信条・尊敬する人物</w:t>
      </w:r>
    </w:p>
    <w:p>
      <w:r>
        <w:rPr>
          <w:rFonts w:ascii="ＭＳ 明朝" w:hAnsi="ＭＳ 明朝" w:eastAsia="ＭＳ 明朝"/>
          <w:b w:val="0"/>
          <w:sz w:val="19"/>
        </w:rPr>
        <w:t>・思想・労働組合への加入状況、学生運動等の社会運動歴</w:t>
      </w:r>
    </w:p>
    <w:p/>
    <w:p>
      <w:r>
        <w:rPr>
          <w:rFonts w:ascii="ＭＳ 明朝" w:hAnsi="ＭＳ 明朝" w:eastAsia="ＭＳ 明朝"/>
          <w:b w:val="0"/>
          <w:sz w:val="19"/>
        </w:rPr>
        <w:t>男女雇用機会均等法第5条は、労働者の募集及び採用について、性別にかかわりなく均等な機会を与えなければならないと定めています。結婚・出産の予定、配偶者の扶養状況等を質問することも、性別を理由とする差別的取扱いにつながるおそれがあるため避けてください。</w:t>
      </w:r>
    </w:p>
    <w:p/>
    <w:p>
      <w:r>
        <w:rPr>
          <w:rFonts w:ascii="ＭＳ 明朝" w:hAnsi="ＭＳ 明朝" w:eastAsia="ＭＳ 明朝"/>
          <w:b w:val="0"/>
          <w:color w:val="606060"/>
          <w:sz w:val="17"/>
        </w:rPr>
        <w:t>本書は一般的な情報提供を目的とするテンプレートです。法的助言を構成するものではありません。</w:t>
      </w:r>
    </w:p>
    <w:p>
      <w:r>
        <w:rPr>
          <w:rFonts w:ascii="ＭＳ 明朝" w:hAnsi="ＭＳ 明朝" w:eastAsia="ＭＳ 明朝"/>
          <w:b w:val="0"/>
          <w:color w:val="606060"/>
          <w:sz w:val="17"/>
        </w:rPr>
        <w:t>評価項目・質問内容は職務遂行能力に関連する事項に限定し、就職差別につながるおそれがある事項は質問しないでください。</w:t>
      </w:r>
    </w:p>
    <w:sectPr w:rsidR="00FC693F" w:rsidRPr="0006063C" w:rsidSect="00034616">
      <w:pgSz w:w="11906" w:h="16838"/>
      <w:pgMar w:top="1417" w:right="1134" w:bottom="141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