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 w:eastAsia="游ゴシック"/>
          <w:b/>
          <w:sz w:val="40"/>
        </w:rPr>
        <w:t>休　職　願</w:t>
      </w:r>
    </w:p>
    <w:p/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>令和　年　月　日</w:t>
      </w:r>
    </w:p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>代表取締役　　　　　　　殿</w:t>
      </w:r>
    </w:p>
    <w:p/>
    <w:p>
      <w:pPr>
        <w:jc w:val="right"/>
      </w:pPr>
      <w:r>
        <w:rPr>
          <w:rFonts w:ascii="ＭＳ 明朝" w:hAnsi="ＭＳ 明朝" w:eastAsia="ＭＳ 明朝"/>
          <w:b w:val="0"/>
          <w:sz w:val="21"/>
        </w:rPr>
        <w:t xml:space="preserve">所属・氏名：　　　　　　　　　　</w:t>
      </w:r>
    </w:p>
    <w:p/>
    <w:p>
      <w:r>
        <w:rPr>
          <w:rFonts w:ascii="ＭＳ 明朝" w:hAnsi="ＭＳ 明朝" w:eastAsia="ＭＳ 明朝"/>
          <w:b w:val="0"/>
          <w:sz w:val="20"/>
        </w:rPr>
        <w:t>下記の理由により、休職を願い出ます。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休職を必要とする理由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診断書の有無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☐添付あり　☐添付なし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休職を希望する期間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令和　年　月　日から　　　　　　　　（目安）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休職中の連絡先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游ゴシック" w:hAnsi="游ゴシック" w:eastAsia="游ゴシック"/>
          <w:b/>
          <w:sz w:val="40"/>
        </w:rPr>
        <w:t>休職辞令（休職通知書）</w:t>
      </w:r>
    </w:p>
    <w:p/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>令和　年　月　日</w:t>
      </w:r>
    </w:p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 xml:space="preserve">　　　　　　　　　　殿</w:t>
      </w:r>
    </w:p>
    <w:p/>
    <w:p>
      <w:r>
        <w:rPr>
          <w:rFonts w:ascii="ＭＳ 明朝" w:hAnsi="ＭＳ 明朝" w:eastAsia="ＭＳ 明朝"/>
          <w:b w:val="0"/>
          <w:sz w:val="19"/>
        </w:rPr>
        <w:t>貴殿より提出のあった休職願を受理し、就業規則第○条の定めに基づき、下記のとおり休職を命じます。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休職の種類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☐私傷病休職　☐その他（　　　　　　）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休職期間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令和　年　月　日から令和　年　月　日まで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休職期間中の身分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休職期間満了時の取扱い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復職に必要な手続き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就業規則上の根拠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就業規則第　条（休職）</w:t>
            </w:r>
          </w:p>
        </w:tc>
      </w:tr>
    </w:tbl>
    <w:p/>
    <w:p>
      <w:pPr>
        <w:jc w:val="right"/>
      </w:pPr>
      <w:r>
        <w:rPr>
          <w:rFonts w:ascii="ＭＳ 明朝" w:hAnsi="ＭＳ 明朝" w:eastAsia="ＭＳ 明朝"/>
          <w:b w:val="0"/>
          <w:sz w:val="21"/>
        </w:rPr>
        <w:t>会社名・代表者名：　　　　　　　　　　　　㊞</w:t>
      </w:r>
    </w:p>
    <w:p>
      <w:r>
        <w:br w:type="page"/>
      </w:r>
    </w:p>
    <w:p>
      <w:pPr>
        <w:jc w:val="center"/>
      </w:pPr>
      <w:r>
        <w:rPr>
          <w:rFonts w:ascii="游ゴシック" w:hAnsi="游ゴシック" w:eastAsia="游ゴシック"/>
          <w:b/>
          <w:sz w:val="40"/>
        </w:rPr>
        <w:t>復　職　願</w:t>
      </w:r>
    </w:p>
    <w:p/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>令和　年　月　日</w:t>
      </w:r>
    </w:p>
    <w:p>
      <w:pPr>
        <w:jc w:val="right"/>
      </w:pPr>
      <w:r>
        <w:rPr>
          <w:rFonts w:ascii="ＭＳ 明朝" w:hAnsi="ＭＳ 明朝" w:eastAsia="ＭＳ 明朝"/>
          <w:b w:val="0"/>
          <w:sz w:val="22"/>
        </w:rPr>
        <w:t>代表取締役　　　　　　　殿</w:t>
      </w:r>
    </w:p>
    <w:p/>
    <w:p>
      <w:pPr>
        <w:jc w:val="right"/>
      </w:pPr>
      <w:r>
        <w:rPr>
          <w:rFonts w:ascii="ＭＳ 明朝" w:hAnsi="ＭＳ 明朝" w:eastAsia="ＭＳ 明朝"/>
          <w:b w:val="0"/>
          <w:sz w:val="21"/>
        </w:rPr>
        <w:t xml:space="preserve">所属・氏名：　　　　　　　　　　</w:t>
      </w:r>
    </w:p>
    <w:p/>
    <w:p>
      <w:r>
        <w:rPr>
          <w:rFonts w:ascii="ＭＳ 明朝" w:hAnsi="ＭＳ 明朝" w:eastAsia="ＭＳ 明朝"/>
          <w:b w:val="0"/>
          <w:sz w:val="20"/>
        </w:rPr>
        <w:t>休職期間満了に伴い、下記のとおり復職を願い出ます。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休職期間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令和　年　月　日から令和　年　月　日まで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復職希望日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主治医の診断（復職可否）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>☐添付あり　☐添付なし</w:t>
            </w:r>
          </w:p>
        </w:tc>
      </w:tr>
      <w:tr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/>
                <w:sz w:val="19"/>
              </w:rPr>
              <w:t>勤務時間・業務内容に関する希望</w:t>
            </w:r>
          </w:p>
        </w:tc>
        <w:tc>
          <w:tcPr>
            <w:tcW w:type="dxa" w:w="4819"/>
          </w:tcPr>
          <w:p>
            <w:r/>
            <w:r>
              <w:rPr>
                <w:rFonts w:ascii="ＭＳ 明朝" w:hAnsi="ＭＳ 明朝" w:eastAsia="ＭＳ 明朝"/>
                <w:b w:val="0"/>
                <w:sz w:val="19"/>
              </w:rPr>
              <w:t xml:space="preserve">特になし／　　　　　　　　　　　</w:t>
            </w:r>
          </w:p>
        </w:tc>
      </w:tr>
    </w:tbl>
    <w:p>
      <w:r>
        <w:rPr>
          <w:rFonts w:ascii="ＭＳ 明朝" w:hAnsi="ＭＳ 明朝" w:eastAsia="ＭＳ 明朝"/>
          <w:b w:val="0"/>
          <w:sz w:val="17"/>
        </w:rPr>
        <w:t>※会社が必要と認める場合、就業規則の定めに基づき、会社指定医の診断を求めることがあります。</w:t>
      </w:r>
    </w:p>
    <w:p>
      <w:r>
        <w:br w:type="page"/>
      </w:r>
    </w:p>
    <w:p>
      <w:pPr>
        <w:jc w:val="center"/>
      </w:pPr>
      <w:r>
        <w:rPr>
          <w:rFonts w:ascii="游ゴシック" w:hAnsi="游ゴシック" w:eastAsia="游ゴシック"/>
          <w:b/>
          <w:sz w:val="32"/>
        </w:rPr>
        <w:t>別紙：休職・復職パックの運用ガイド</w:t>
      </w:r>
    </w:p>
    <w:p>
      <w:r>
        <w:rPr>
          <w:rFonts w:ascii="游ゴシック" w:hAnsi="游ゴシック" w:eastAsia="游ゴシック"/>
          <w:b/>
          <w:color w:val="2C3E50"/>
          <w:sz w:val="22"/>
        </w:rPr>
        <w:t>1. 休職制度は「法律上の義務」ではない</w:t>
      </w:r>
    </w:p>
    <w:p>
      <w:r>
        <w:rPr>
          <w:rFonts w:ascii="ＭＳ 明朝" w:hAnsi="ＭＳ 明朝" w:eastAsia="ＭＳ 明朝"/>
          <w:b w:val="0"/>
          <w:sz w:val="19"/>
        </w:rPr>
        <w:t>休職制度は、労働基準法・労働契約法に「休職」という制度そのものを義務づける明文規定はありません。休職は各社が就業規則で任意に定める制度です。就業規則に休職の定めがなければ、会社は休職を命じることも、労働者が休職を求める権利を主張することもできません。休職に関する定めを置く場合は、労働基準法第89条10号（相対的必要記載事項）に該当し、就業規則に記載しておく必要があります。</w:t>
      </w:r>
    </w:p>
    <w:p>
      <w:r>
        <w:rPr>
          <w:rFonts w:ascii="游ゴシック" w:hAnsi="游ゴシック" w:eastAsia="游ゴシック"/>
          <w:b/>
          <w:color w:val="2C3E50"/>
          <w:sz w:val="22"/>
        </w:rPr>
        <w:t>2. 3書式の使い方の流れ</w:t>
      </w:r>
    </w:p>
    <w:p>
      <w:r>
        <w:rPr>
          <w:rFonts w:ascii="ＭＳ 明朝" w:hAnsi="ＭＳ 明朝" w:eastAsia="ＭＳ 明朝"/>
          <w:b w:val="0"/>
          <w:sz w:val="19"/>
        </w:rPr>
        <w:t>本人からの休職願の提出→会社による休職辞令（休職通知書）の交付→療養後、復職願の提出、という順で使用します。休職期間・復職の手続き（診断書の要否、会社指定医の診断の可否等）は、あらかじめ就業規則に定めておく必要があります。</w:t>
      </w:r>
    </w:p>
    <w:p>
      <w:r>
        <w:rPr>
          <w:rFonts w:ascii="游ゴシック" w:hAnsi="游ゴシック" w:eastAsia="游ゴシック"/>
          <w:b/>
          <w:color w:val="2C3E50"/>
          <w:sz w:val="22"/>
        </w:rPr>
        <w:t>3. 休職期間の考え方</w:t>
      </w:r>
    </w:p>
    <w:p>
      <w:r>
        <w:rPr>
          <w:rFonts w:ascii="ＭＳ 明朝" w:hAnsi="ＭＳ 明朝" w:eastAsia="ＭＳ 明朝"/>
          <w:b w:val="0"/>
          <w:sz w:val="19"/>
        </w:rPr>
        <w:t>休職期間の上限（何ヶ月まで休職できるか）を定めた法令はありません。勤続年数に応じて1〜数か月から1〜2年程度まで、各社の就業規則で幅広く設定されています。休職期間満了時に復職できない場合の取扱い（退職または解雇とするか等）も、就業規則に明記しておく必要があります。</w:t>
      </w:r>
    </w:p>
    <w:p>
      <w:r>
        <w:rPr>
          <w:rFonts w:ascii="游ゴシック" w:hAnsi="游ゴシック" w:eastAsia="游ゴシック"/>
          <w:b/>
          <w:color w:val="2C3E50"/>
          <w:sz w:val="22"/>
        </w:rPr>
        <w:t>4. 主治医意見書・産業医意見書はどう扱うか</w:t>
      </w:r>
    </w:p>
    <w:p>
      <w:r>
        <w:rPr>
          <w:rFonts w:ascii="ＭＳ 明朝" w:hAnsi="ＭＳ 明朝" w:eastAsia="ＭＳ 明朝"/>
          <w:b w:val="0"/>
          <w:sz w:val="19"/>
        </w:rPr>
        <w:t>復職の可否を判断するための主治医意見書・産業医意見書の様式は、独立行政法人労働者健康安全機構（JOHAS）「治療と仕事の両立支援」サイト、及び厚生労働省「心の健康問題により休業した労働者の職場復帰支援の手引き」が既にWord形式の様式例を無料で配布しています。本パックにはこれらの様式は含めていません（公的機関の様式をご利用ください）。</w:t>
      </w:r>
    </w:p>
    <w:p>
      <w:r>
        <w:rPr>
          <w:rFonts w:ascii="ＭＳ 明朝" w:hAnsi="ＭＳ 明朝" w:eastAsia="ＭＳ 明朝"/>
          <w:b w:val="0"/>
          <w:sz w:val="18"/>
        </w:rPr>
        <w:t>・独立行政法人労働者健康安全機構「治療と仕事の両立支援」: https://www.ryoritsushien.johas.go.jp/system.html</w:t>
      </w:r>
    </w:p>
    <w:p>
      <w:r>
        <w:rPr>
          <w:rFonts w:ascii="ＭＳ 明朝" w:hAnsi="ＭＳ 明朝" w:eastAsia="ＭＳ 明朝"/>
          <w:b w:val="0"/>
          <w:sz w:val="18"/>
        </w:rPr>
        <w:t>・厚生労働省「心の健康問題により休業した労働者の職場復帰支援の手引き」: https://www.mhlw.go.jp/content/000561013.pdf</w:t>
      </w:r>
    </w:p>
    <w:p>
      <w:r>
        <w:rPr>
          <w:rFonts w:ascii="游ゴシック" w:hAnsi="游ゴシック" w:eastAsia="游ゴシック"/>
          <w:b/>
          <w:color w:val="2C3E50"/>
          <w:sz w:val="22"/>
        </w:rPr>
        <w:t>5. 従業員数による違い</w:t>
      </w:r>
    </w:p>
    <w:p>
      <w:r>
        <w:rPr>
          <w:rFonts w:ascii="ＭＳ 明朝" w:hAnsi="ＭＳ 明朝" w:eastAsia="ＭＳ 明朝"/>
          <w:b w:val="0"/>
          <w:sz w:val="19"/>
        </w:rPr>
        <w:t>休職制度の運用に、事業場の従業員数による法令上の違いはありません。ただし、休職の定めを含む就業規則の作成・届出義務自体は、常時10人以上の労働者を使用する事業場が対象です（労働基準法第89条）。常時10人未満の事業場でも、休職の運用ルールを書面で明確にしておくことをおすすめします。</w:t>
      </w:r>
    </w:p>
    <w:p/>
    <w:p>
      <w:r>
        <w:rPr>
          <w:rFonts w:ascii="ＭＳ 明朝" w:hAnsi="ＭＳ 明朝" w:eastAsia="ＭＳ 明朝"/>
          <w:b w:val="0"/>
          <w:color w:val="606060"/>
          <w:sz w:val="17"/>
        </w:rPr>
        <w:t>本書は一般的な情報提供を目的とするテンプレートです。法的助言を構成するものではありません。</w:t>
      </w:r>
    </w:p>
    <w:p>
      <w:r>
        <w:rPr>
          <w:rFonts w:ascii="ＭＳ 明朝" w:hAnsi="ＭＳ 明朝" w:eastAsia="ＭＳ 明朝"/>
          <w:b w:val="0"/>
          <w:color w:val="606060"/>
          <w:sz w:val="17"/>
        </w:rPr>
        <w:t>休職制度は労働基準法・労働契約法上の法定制度ではなく、就業規則に定めがある場合に運用できる任意の制度です。休職期間の上限等は各社の就業規則の定めによります。</w:t>
      </w:r>
    </w:p>
    <w:sectPr w:rsidR="00FC693F" w:rsidRPr="0006063C" w:rsidSect="00034616">
      <w:pgSz w:w="11906" w:h="16838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