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明朝" w:hAnsi="ＭＳ 明朝"/>
          <w:b/>
          <w:sz w:val="44"/>
        </w:rPr>
        <w:t>建設従事者雇用契約書（プロ版）</w:t>
      </w:r>
    </w:p>
    <w:p>
      <w:pPr>
        <w:jc w:val="center"/>
      </w:pPr>
      <w:r>
        <w:rPr>
          <w:rFonts w:ascii="ＭＳ 明朝" w:hAnsi="ＭＳ 明朝"/>
          <w:sz w:val="20"/>
        </w:rPr>
        <w:t>（建設業法・労働基準法・労働安全衛生法・建設キャリアアップシステム準拠 35条）</w:t>
      </w:r>
    </w:p>
    <w:p/>
    <w:p>
      <w:r>
        <w:rPr>
          <w:rFonts w:ascii="ＭＳ 明朝" w:hAnsi="ＭＳ 明朝"/>
          <w:sz w:val="20"/>
        </w:rPr>
        <w:t>甲（雇用者）と乙（労働者）は、以下のとおり建設従事者としての雇用契約を締結する。本契約は労働基準法、建設業法、労働安全衛生法、建設業の働き方改革（2024年4月罰則付き上限規制適用）及び建設キャリアアップシステム（CCUS）の運用ルールに従う。</w:t>
      </w:r>
    </w:p>
    <w:p/>
    <w:p>
      <w:r>
        <w:rPr>
          <w:rFonts w:ascii="ＭＳ 明朝" w:hAnsi="ＭＳ 明朝"/>
          <w:color w:val="1A4D8C"/>
          <w:sz w:val="26"/>
        </w:rPr>
        <w:t>■ 契約者情報</w:t>
      </w:r>
    </w:p>
    <w:tbl>
      <w:tblPr>
        <w:tblStyle w:val="LightGrid-Accent1"/>
        <w:tblW w:type="auto" w:w="0"/>
        <w:tblLook w:firstColumn="1" w:firstRow="1" w:lastColumn="0" w:lastRow="0" w:noHBand="0" w:noVBand="1" w:val="04A0"/>
      </w:tblPr>
      <w:tblGrid>
        <w:gridCol w:w="3118"/>
        <w:gridCol w:w="6520"/>
      </w:tblGrid>
      <w:tr>
        <w:tc>
          <w:tcPr>
            <w:tcW w:type="dxa" w:w="4819"/>
          </w:tcPr>
          <w:p>
            <w:r>
              <w:t>甲（雇用者）会社名</w:t>
            </w:r>
          </w:p>
        </w:tc>
        <w:tc>
          <w:tcPr>
            <w:tcW w:type="dxa" w:w="4819"/>
          </w:tcPr>
          <w:p>
            <w:r/>
          </w:p>
        </w:tc>
      </w:tr>
      <w:tr>
        <w:tc>
          <w:tcPr>
            <w:tcW w:type="dxa" w:w="4819"/>
          </w:tcPr>
          <w:p>
            <w:r>
              <w:t>建設業許可番号</w:t>
            </w:r>
          </w:p>
        </w:tc>
        <w:tc>
          <w:tcPr>
            <w:tcW w:type="dxa" w:w="4819"/>
          </w:tcPr>
          <w:p>
            <w:r>
              <w:t>国土交通大臣・知事第　　号</w:t>
            </w:r>
          </w:p>
        </w:tc>
      </w:tr>
      <w:tr>
        <w:tc>
          <w:tcPr>
            <w:tcW w:type="dxa" w:w="4819"/>
          </w:tcPr>
          <w:p>
            <w:r>
              <w:t>CCUS事業者ID</w:t>
            </w:r>
          </w:p>
        </w:tc>
        <w:tc>
          <w:tcPr>
            <w:tcW w:type="dxa" w:w="4819"/>
          </w:tcPr>
          <w:p>
            <w:r/>
          </w:p>
        </w:tc>
      </w:tr>
      <w:tr>
        <w:tc>
          <w:tcPr>
            <w:tcW w:type="dxa" w:w="4819"/>
          </w:tcPr>
          <w:p>
            <w:r>
              <w:t>代表者氏名</w:t>
            </w:r>
          </w:p>
        </w:tc>
        <w:tc>
          <w:tcPr>
            <w:tcW w:type="dxa" w:w="4819"/>
          </w:tcPr>
          <w:p>
            <w:r/>
          </w:p>
        </w:tc>
      </w:tr>
      <w:tr>
        <w:tc>
          <w:tcPr>
            <w:tcW w:type="dxa" w:w="4819"/>
          </w:tcPr>
          <w:p>
            <w:r>
              <w:t>本社所在地</w:t>
            </w:r>
          </w:p>
        </w:tc>
        <w:tc>
          <w:tcPr>
            <w:tcW w:type="dxa" w:w="4819"/>
          </w:tcPr>
          <w:p>
            <w:r/>
          </w:p>
        </w:tc>
      </w:tr>
      <w:tr>
        <w:tc>
          <w:tcPr>
            <w:tcW w:type="dxa" w:w="4819"/>
          </w:tcPr>
          <w:p>
            <w:r>
              <w:t>乙（労働者）氏名</w:t>
            </w:r>
          </w:p>
        </w:tc>
        <w:tc>
          <w:tcPr>
            <w:tcW w:type="dxa" w:w="4819"/>
          </w:tcPr>
          <w:p>
            <w:r/>
          </w:p>
        </w:tc>
      </w:tr>
      <w:tr>
        <w:tc>
          <w:tcPr>
            <w:tcW w:type="dxa" w:w="4819"/>
          </w:tcPr>
          <w:p>
            <w:r>
              <w:t>生年月日</w:t>
            </w:r>
          </w:p>
        </w:tc>
        <w:tc>
          <w:tcPr>
            <w:tcW w:type="dxa" w:w="4819"/>
          </w:tcPr>
          <w:p>
            <w:r>
              <w:t xml:space="preserve">　　年　　月　　日</w:t>
            </w:r>
          </w:p>
        </w:tc>
      </w:tr>
      <w:tr>
        <w:tc>
          <w:tcPr>
            <w:tcW w:type="dxa" w:w="4819"/>
          </w:tcPr>
          <w:p>
            <w:r>
              <w:t>CCUS技能者ID</w:t>
            </w:r>
          </w:p>
        </w:tc>
        <w:tc>
          <w:tcPr>
            <w:tcW w:type="dxa" w:w="4819"/>
          </w:tcPr>
          <w:p>
            <w:r/>
          </w:p>
        </w:tc>
      </w:tr>
      <w:tr>
        <w:tc>
          <w:tcPr>
            <w:tcW w:type="dxa" w:w="4819"/>
          </w:tcPr>
          <w:p>
            <w:r>
              <w:t>住所</w:t>
            </w:r>
          </w:p>
        </w:tc>
        <w:tc>
          <w:tcPr>
            <w:tcW w:type="dxa" w:w="4819"/>
          </w:tcPr>
          <w:p>
            <w:r/>
          </w:p>
        </w:tc>
      </w:tr>
      <w:tr>
        <w:tc>
          <w:tcPr>
            <w:tcW w:type="dxa" w:w="4819"/>
          </w:tcPr>
          <w:p>
            <w:r>
              <w:t>緊急連絡先</w:t>
            </w:r>
          </w:p>
        </w:tc>
        <w:tc>
          <w:tcPr>
            <w:tcW w:type="dxa" w:w="4819"/>
          </w:tcPr>
          <w:p>
            <w:r/>
          </w:p>
        </w:tc>
      </w:tr>
    </w:tbl>
    <w:p/>
    <w:p>
      <w:r>
        <w:rPr>
          <w:rFonts w:ascii="ＭＳ 明朝" w:hAnsi="ＭＳ 明朝"/>
          <w:color w:val="1A4D8C"/>
          <w:sz w:val="26"/>
        </w:rPr>
        <w:t>■ 配属・職務</w:t>
      </w:r>
    </w:p>
    <w:tbl>
      <w:tblPr>
        <w:tblStyle w:val="LightGrid-Accent1"/>
        <w:tblW w:type="auto" w:w="0"/>
        <w:tblLook w:firstColumn="1" w:firstRow="1" w:lastColumn="0" w:lastRow="0" w:noHBand="0" w:noVBand="1" w:val="04A0"/>
      </w:tblPr>
      <w:tblGrid>
        <w:gridCol w:w="3118"/>
        <w:gridCol w:w="6520"/>
      </w:tblGrid>
      <w:tr>
        <w:tc>
          <w:tcPr>
            <w:tcW w:type="dxa" w:w="4819"/>
          </w:tcPr>
          <w:p>
            <w:r>
              <w:t>配属先現場</w:t>
            </w:r>
          </w:p>
        </w:tc>
        <w:tc>
          <w:tcPr>
            <w:tcW w:type="dxa" w:w="4819"/>
          </w:tcPr>
          <w:p>
            <w:r>
              <w:t>（複数現場の場合は別紙）</w:t>
            </w:r>
          </w:p>
        </w:tc>
      </w:tr>
      <w:tr>
        <w:tc>
          <w:tcPr>
            <w:tcW w:type="dxa" w:w="4819"/>
          </w:tcPr>
          <w:p>
            <w:r>
              <w:t>職務内容</w:t>
            </w:r>
          </w:p>
        </w:tc>
        <w:tc>
          <w:tcPr>
            <w:tcW w:type="dxa" w:w="4819"/>
          </w:tcPr>
          <w:p>
            <w:r>
              <w:t>（例：型枠大工／鉄筋工／施工管理／重機オペレーター）</w:t>
            </w:r>
          </w:p>
        </w:tc>
      </w:tr>
      <w:tr>
        <w:tc>
          <w:tcPr>
            <w:tcW w:type="dxa" w:w="4819"/>
          </w:tcPr>
          <w:p>
            <w:r>
              <w:t>職種コード（CCUS）</w:t>
            </w:r>
          </w:p>
        </w:tc>
        <w:tc>
          <w:tcPr>
            <w:tcW w:type="dxa" w:w="4819"/>
          </w:tcPr>
          <w:p>
            <w:r/>
          </w:p>
        </w:tc>
      </w:tr>
      <w:tr>
        <w:tc>
          <w:tcPr>
            <w:tcW w:type="dxa" w:w="4819"/>
          </w:tcPr>
          <w:p>
            <w:r>
              <w:t>保有資格</w:t>
            </w:r>
          </w:p>
        </w:tc>
        <w:tc>
          <w:tcPr>
            <w:tcW w:type="dxa" w:w="4819"/>
          </w:tcPr>
          <w:p>
            <w:r>
              <w:t>（例：1級施工管理技士／玉掛け／フォークリフト）</w:t>
            </w:r>
          </w:p>
        </w:tc>
      </w:tr>
      <w:tr>
        <w:tc>
          <w:tcPr>
            <w:tcW w:type="dxa" w:w="4819"/>
          </w:tcPr>
          <w:p>
            <w:r>
              <w:t>職長業務の有無</w:t>
            </w:r>
          </w:p>
        </w:tc>
        <w:tc>
          <w:tcPr>
            <w:tcW w:type="dxa" w:w="4819"/>
          </w:tcPr>
          <w:p>
            <w:r>
              <w:t>□有　□無</w:t>
            </w:r>
          </w:p>
        </w:tc>
      </w:tr>
      <w:tr>
        <w:tc>
          <w:tcPr>
            <w:tcW w:type="dxa" w:w="4819"/>
          </w:tcPr>
          <w:p>
            <w:r>
              <w:t>元請会社</w:t>
            </w:r>
          </w:p>
        </w:tc>
        <w:tc>
          <w:tcPr>
            <w:tcW w:type="dxa" w:w="4819"/>
          </w:tcPr>
          <w:p>
            <w:r/>
          </w:p>
        </w:tc>
      </w:tr>
      <w:tr>
        <w:tc>
          <w:tcPr>
            <w:tcW w:type="dxa" w:w="4819"/>
          </w:tcPr>
          <w:p>
            <w:r>
              <w:t>就労形態</w:t>
            </w:r>
          </w:p>
        </w:tc>
        <w:tc>
          <w:tcPr>
            <w:tcW w:type="dxa" w:w="4819"/>
          </w:tcPr>
          <w:p>
            <w:r>
              <w:t>□常用　□日雇い　□一人親方（要書面同意）</w:t>
            </w:r>
          </w:p>
        </w:tc>
      </w:tr>
    </w:tbl>
    <w:p/>
    <w:p>
      <w:r>
        <w:rPr>
          <w:rFonts w:ascii="ＭＳ 明朝" w:hAnsi="ＭＳ 明朝"/>
          <w:b/>
          <w:sz w:val="24"/>
        </w:rPr>
        <w:t>第1条（契約の目的）</w:t>
      </w:r>
    </w:p>
    <w:p>
      <w:r>
        <w:rPr>
          <w:rFonts w:ascii="ＭＳ 明朝" w:hAnsi="ＭＳ 明朝"/>
          <w:sz w:val="20"/>
        </w:rPr>
        <w:t>本契約は、乙が甲の建設業務（建設業法第2条に規定する建設工事の施工業務）に従事する条件を定めることを目的とする。乙は職人としての職務を誠実に履行し、甲は労働基準法及び建設業法に従って労働条件を保障する。</w:t>
      </w:r>
    </w:p>
    <w:p/>
    <w:p>
      <w:r>
        <w:rPr>
          <w:rFonts w:ascii="ＭＳ 明朝" w:hAnsi="ＭＳ 明朝"/>
          <w:b/>
          <w:sz w:val="24"/>
        </w:rPr>
        <w:t>第2条（契約期間）</w:t>
      </w:r>
    </w:p>
    <w:p>
      <w:r>
        <w:rPr>
          <w:rFonts w:ascii="ＭＳ 明朝" w:hAnsi="ＭＳ 明朝"/>
          <w:sz w:val="20"/>
        </w:rPr>
        <w:t>1. 契約期間は　　年　　月　　日から　　年　　月　　日までとする。</w:t>
        <w:br/>
        <w:t>2. 期間の定めのない雇用とする場合は、無期雇用契約とする。</w:t>
        <w:br/>
        <w:t>3. 試用期間は雇入れ日から３ヶ月とし、本採用の可否は試用期間満了までに通知する。</w:t>
      </w:r>
    </w:p>
    <w:p/>
    <w:p>
      <w:r>
        <w:rPr>
          <w:rFonts w:ascii="ＭＳ 明朝" w:hAnsi="ＭＳ 明朝"/>
          <w:b/>
          <w:sz w:val="24"/>
        </w:rPr>
        <w:t>第3条（就業場所）</w:t>
      </w:r>
    </w:p>
    <w:p>
      <w:r>
        <w:rPr>
          <w:rFonts w:ascii="ＭＳ 明朝" w:hAnsi="ＭＳ 明朝"/>
          <w:sz w:val="20"/>
        </w:rPr>
        <w:t>1. 就業場所は甲が指定する建設現場とする。</w:t>
        <w:br/>
        <w:t>2. 工事の進捗により他現場への配置転換を命じることがある。乙は正当な理由なく拒めない。</w:t>
        <w:br/>
        <w:t>3. 遠隔地配置（通勤2時間超）の場合は手当又は宿泊費を支給する。</w:t>
      </w:r>
    </w:p>
    <w:p/>
    <w:p>
      <w:r>
        <w:rPr>
          <w:rFonts w:ascii="ＭＳ 明朝" w:hAnsi="ＭＳ 明朝"/>
          <w:b/>
          <w:sz w:val="24"/>
        </w:rPr>
        <w:t>第4条（業務内容）</w:t>
      </w:r>
    </w:p>
    <w:p>
      <w:r>
        <w:rPr>
          <w:rFonts w:ascii="ＭＳ 明朝" w:hAnsi="ＭＳ 明朝"/>
          <w:sz w:val="20"/>
        </w:rPr>
        <w:t>乙の業務内容は、配属先現場における別表記載の建設工事業務とする。業務の変更を命じる場合は、業種及び職種コード（CCUS）変更を伴うときは事前に書面で通知する。</w:t>
      </w:r>
    </w:p>
    <w:p/>
    <w:p>
      <w:r>
        <w:rPr>
          <w:rFonts w:ascii="ＭＳ 明朝" w:hAnsi="ＭＳ 明朝"/>
          <w:b/>
          <w:sz w:val="24"/>
        </w:rPr>
        <w:t>第5条（労働時間（建設業特例））</w:t>
      </w:r>
    </w:p>
    <w:p>
      <w:r>
        <w:rPr>
          <w:rFonts w:ascii="ＭＳ 明朝" w:hAnsi="ＭＳ 明朝"/>
          <w:sz w:val="20"/>
        </w:rPr>
        <w:t>1. 所定労働時間は１日８時間、１週間40時間とする。</w:t>
        <w:br/>
        <w:t>2. 2024年4月1日より建設業についても労働基準法第36条第3項及び第4項の上限規制（月45時間・年360時間、特別条項月100時間未満・年720時間以内・複数月平均80時間以内）が適用される。</w:t>
        <w:br/>
        <w:t>3. 災害復旧・復興事業に従事する場合は同条第6項第2号・第3号の特例（時間外労働と休日労働の合計について複数月平均80時間以内及び月100時間未満の規定は適用しない）が認められる場合がある。</w:t>
        <w:br/>
        <w:t>4. 工期遵守のためであっても、36協定の上限を超える時間外労働は命じない。</w:t>
      </w:r>
    </w:p>
    <w:p/>
    <w:p>
      <w:r>
        <w:rPr>
          <w:rFonts w:ascii="ＭＳ 明朝" w:hAnsi="ＭＳ 明朝"/>
          <w:b/>
          <w:sz w:val="24"/>
        </w:rPr>
        <w:t>第6条（休日）</w:t>
      </w:r>
    </w:p>
    <w:p>
      <w:r>
        <w:rPr>
          <w:rFonts w:ascii="ＭＳ 明朝" w:hAnsi="ＭＳ 明朝"/>
          <w:sz w:val="20"/>
        </w:rPr>
        <w:t>1. 休日は日曜日及び会社が指定する休日とする。建設業の働き方改革により4週8休（週休2日制）を目標とする。</w:t>
        <w:br/>
        <w:t>2. 工事の進捗上やむを得ない場合は、振替休日又は休日労働手当の支給により対応する。</w:t>
        <w:br/>
        <w:t>3. 年間休日数は最低105日を確保するよう努める。</w:t>
      </w:r>
    </w:p>
    <w:p/>
    <w:p>
      <w:r>
        <w:rPr>
          <w:rFonts w:ascii="ＭＳ 明朝" w:hAnsi="ＭＳ 明朝"/>
          <w:b/>
          <w:sz w:val="24"/>
        </w:rPr>
        <w:t>第7条（休憩）</w:t>
      </w:r>
    </w:p>
    <w:p>
      <w:r>
        <w:rPr>
          <w:rFonts w:ascii="ＭＳ 明朝" w:hAnsi="ＭＳ 明朝"/>
          <w:sz w:val="20"/>
        </w:rPr>
        <w:t>1. 1日の労働時間が6時間を超える場合は45分以上、8時間を超える場合は60分以上の休憩を与える。</w:t>
        <w:br/>
        <w:t>2. 真夏日（気温30度以上）はWBGT値に応じて熱中症予防のための追加休憩を与える。</w:t>
      </w:r>
    </w:p>
    <w:p/>
    <w:p>
      <w:r>
        <w:rPr>
          <w:rFonts w:ascii="ＭＳ 明朝" w:hAnsi="ＭＳ 明朝"/>
          <w:b/>
          <w:sz w:val="24"/>
        </w:rPr>
        <w:t>第8条（時間外・休日・深夜労働）</w:t>
      </w:r>
    </w:p>
    <w:p>
      <w:r>
        <w:rPr>
          <w:rFonts w:ascii="ＭＳ 明朝" w:hAnsi="ＭＳ 明朝"/>
          <w:sz w:val="20"/>
        </w:rPr>
        <w:t>1. 時間外労働、休日労働及び深夜労働は、業務上の必要に応じて命じる。</w:t>
        <w:br/>
        <w:t>2. 命じる場合は事前に36協定の範囲内であることを確認し、書面又は口頭で通知する。</w:t>
        <w:br/>
        <w:t>3. 割増賃金は次のとおりとする。</w:t>
        <w:br/>
        <w:t xml:space="preserve">  ・時間外労働（法定外）：25％以上（月60時間超は50％以上）</w:t>
        <w:br/>
        <w:t xml:space="preserve">  ・休日労働（法定休日）：35％以上</w:t>
        <w:br/>
        <w:t xml:space="preserve">  ・深夜労働（22時〜5時）：25％以上（時間外と重複する場合は50％以上）</w:t>
      </w:r>
    </w:p>
    <w:p/>
    <w:p>
      <w:r>
        <w:rPr>
          <w:rFonts w:ascii="ＭＳ 明朝" w:hAnsi="ＭＳ 明朝"/>
          <w:b/>
          <w:sz w:val="24"/>
        </w:rPr>
        <w:t>第9条（賃金）</w:t>
      </w:r>
    </w:p>
    <w:p>
      <w:r>
        <w:rPr>
          <w:rFonts w:ascii="ＭＳ 明朝" w:hAnsi="ＭＳ 明朝"/>
          <w:sz w:val="20"/>
        </w:rPr>
        <w:t>1. 基本給は月給／日給／時給のいずれかとし、別表のとおり定める。</w:t>
        <w:br/>
        <w:t>2. 諸手当：職長手当、施工管理技士手当（1級・2級）、危険作業手当、現場手当、通勤手当、家族手当を別表のとおり支給する。</w:t>
        <w:br/>
        <w:t>3. 賃金は適正な賃金水準を確保するため、公共工事設計労務単価を参考に決定する。</w:t>
      </w:r>
    </w:p>
    <w:p/>
    <w:p>
      <w:r>
        <w:rPr>
          <w:rFonts w:ascii="ＭＳ 明朝" w:hAnsi="ＭＳ 明朝"/>
          <w:b/>
          <w:sz w:val="24"/>
        </w:rPr>
        <w:t>第10条（賃金の計算・支払）</w:t>
      </w:r>
    </w:p>
    <w:p>
      <w:r>
        <w:rPr>
          <w:rFonts w:ascii="ＭＳ 明朝" w:hAnsi="ＭＳ 明朝"/>
          <w:sz w:val="20"/>
        </w:rPr>
        <w:t>1. 賃金計算期間は毎月　日〜翌月　日、支払日は翌月　日とする。</w:t>
        <w:br/>
        <w:t>2. 支払方法は本人指定の銀行口座への振込とする。</w:t>
        <w:br/>
        <w:t>3. 法令に基づく所得税、社会保険料、雇用保険料、住民税を控除する。</w:t>
        <w:br/>
        <w:t>4. 一人親方扱いの偽装請負は行わず、労働者としての権利を完全に保障する。</w:t>
      </w:r>
    </w:p>
    <w:p/>
    <w:p>
      <w:r>
        <w:rPr>
          <w:rFonts w:ascii="ＭＳ 明朝" w:hAnsi="ＭＳ 明朝"/>
          <w:b/>
          <w:sz w:val="24"/>
        </w:rPr>
        <w:t>第11条（社会保険・労働保険の適用）</w:t>
      </w:r>
    </w:p>
    <w:p>
      <w:r>
        <w:rPr>
          <w:rFonts w:ascii="ＭＳ 明朝" w:hAnsi="ＭＳ 明朝"/>
          <w:sz w:val="20"/>
        </w:rPr>
        <w:t>1. 甲は乙について健康保険、厚生年金保険、雇用保険、労災保険の加入手続を行う。</w:t>
        <w:br/>
        <w:t>2. 建設業の社会保険加入対策に基づき、適用除外なくすべて加入する。</w:t>
        <w:br/>
        <w:t>3. 一人親方として労災特別加入する場合は、その旨を別途書面で明示する。</w:t>
      </w:r>
    </w:p>
    <w:p/>
    <w:p>
      <w:r>
        <w:rPr>
          <w:rFonts w:ascii="ＭＳ 明朝" w:hAnsi="ＭＳ 明朝"/>
          <w:b/>
          <w:sz w:val="24"/>
        </w:rPr>
        <w:t>第12条（法定福利費の明示）</w:t>
      </w:r>
    </w:p>
    <w:p>
      <w:r>
        <w:rPr>
          <w:rFonts w:ascii="ＭＳ 明朝" w:hAnsi="ＭＳ 明朝"/>
          <w:sz w:val="20"/>
        </w:rPr>
        <w:t>甲は乙の賃金とは別に、健康保険・厚生年金保険・雇用保険に係る法定福利費を負担し、請負契約の見積書及び内訳書に明示する義務を遵守する。</w:t>
      </w:r>
    </w:p>
    <w:p/>
    <w:p>
      <w:r>
        <w:rPr>
          <w:rFonts w:ascii="ＭＳ 明朝" w:hAnsi="ＭＳ 明朝"/>
          <w:b/>
          <w:sz w:val="24"/>
        </w:rPr>
        <w:t>第13条（退職金）</w:t>
      </w:r>
    </w:p>
    <w:p>
      <w:r>
        <w:rPr>
          <w:rFonts w:ascii="ＭＳ 明朝" w:hAnsi="ＭＳ 明朝"/>
          <w:sz w:val="20"/>
        </w:rPr>
        <w:t>1. 退職金は、建設業退職金共済制度（建退共）への加入により積み立てる。</w:t>
        <w:br/>
        <w:t>2. 甲は乙の就労日数に応じて建退共証紙を貼付し、引退時に乙が受給できるようにする。</w:t>
        <w:br/>
        <w:t>3. 中小企業退職金共済（中退共）又は会社独自の退職金規程による場合は別途明示する。</w:t>
      </w:r>
    </w:p>
    <w:p/>
    <w:p>
      <w:r>
        <w:rPr>
          <w:rFonts w:ascii="ＭＳ 明朝" w:hAnsi="ＭＳ 明朝"/>
          <w:b/>
          <w:sz w:val="24"/>
        </w:rPr>
        <w:t>第14条（年次有給休暇）</w:t>
      </w:r>
    </w:p>
    <w:p>
      <w:r>
        <w:rPr>
          <w:rFonts w:ascii="ＭＳ 明朝" w:hAnsi="ＭＳ 明朝"/>
          <w:sz w:val="20"/>
        </w:rPr>
        <w:t>1. 雇入れ日から6ヶ月継続勤務し全労働日の8割以上出勤した場合、10日の年次有給休暇を付与する。</w:t>
        <w:br/>
        <w:t>2. 以後勤続年数に応じて法定どおり付与する。</w:t>
        <w:br/>
        <w:t>3. 年10日以上付与する労働者には、年5日の時季指定義務を遵守する。</w:t>
      </w:r>
    </w:p>
    <w:p/>
    <w:p>
      <w:r>
        <w:rPr>
          <w:rFonts w:ascii="ＭＳ 明朝" w:hAnsi="ＭＳ 明朝"/>
          <w:b/>
          <w:sz w:val="24"/>
        </w:rPr>
        <w:t>第15条（特別休暇）</w:t>
      </w:r>
    </w:p>
    <w:p>
      <w:r>
        <w:rPr>
          <w:rFonts w:ascii="ＭＳ 明朝" w:hAnsi="ＭＳ 明朝"/>
          <w:sz w:val="20"/>
        </w:rPr>
        <w:t>1. 慶弔休暇：本人結婚5日、子の結婚2日、配偶者出産3日、忌引（続柄により1〜7日）を有給で付与する。</w:t>
        <w:br/>
        <w:t>2. 育児休業・介護休業は法定どおり取得を認める。</w:t>
        <w:br/>
        <w:t>3. 災害復旧期間中の被災休暇についても配慮する。</w:t>
      </w:r>
    </w:p>
    <w:p/>
    <w:p>
      <w:r>
        <w:rPr>
          <w:rFonts w:ascii="ＭＳ 明朝" w:hAnsi="ＭＳ 明朝"/>
          <w:b/>
          <w:sz w:val="24"/>
        </w:rPr>
        <w:t>第16条（健康診断・特殊健康診断）</w:t>
      </w:r>
    </w:p>
    <w:p>
      <w:r>
        <w:rPr>
          <w:rFonts w:ascii="ＭＳ 明朝" w:hAnsi="ＭＳ 明朝"/>
          <w:sz w:val="20"/>
        </w:rPr>
        <w:t>1. 雇入れ時及び毎年1回、定期健康診断を実施する。</w:t>
        <w:br/>
        <w:t>2. じん肺、有機溶剤、特定化学物質、石綿、騒音等の有害業務従事者には、特殊健康診断を法定どおり実施する。</w:t>
        <w:br/>
        <w:t>3. 健康診断費用は全額甲負担とする。</w:t>
      </w:r>
    </w:p>
    <w:p/>
    <w:p>
      <w:r>
        <w:rPr>
          <w:rFonts w:ascii="ＭＳ 明朝" w:hAnsi="ＭＳ 明朝"/>
          <w:b/>
          <w:sz w:val="24"/>
        </w:rPr>
        <w:t>第17条（安全衛生管理体制（労働安全衛生法））</w:t>
      </w:r>
    </w:p>
    <w:p>
      <w:r>
        <w:rPr>
          <w:rFonts w:ascii="ＭＳ 明朝" w:hAnsi="ＭＳ 明朝"/>
          <w:sz w:val="20"/>
        </w:rPr>
        <w:t>1. 甲は労働安全衛生法第10条以下に基づき、総括安全衛生管理者・安全管理者・衛生管理者・産業医を選任する。</w:t>
        <w:br/>
        <w:t>2. 元方事業者として労働者数50人以上（ずい道・橋梁・圧気工事は30人以上）の混在作業場には統括安全衛生責任者を選任する。</w:t>
        <w:br/>
        <w:t>3. 乙は安全衛生委員会の議事を遵守する義務を負う。</w:t>
      </w:r>
    </w:p>
    <w:p/>
    <w:p>
      <w:r>
        <w:rPr>
          <w:rFonts w:ascii="ＭＳ 明朝" w:hAnsi="ＭＳ 明朝"/>
          <w:b/>
          <w:sz w:val="24"/>
        </w:rPr>
        <w:t>第18条（新規入場者教育）</w:t>
      </w:r>
    </w:p>
    <w:p>
      <w:r>
        <w:rPr>
          <w:rFonts w:ascii="ＭＳ 明朝" w:hAnsi="ＭＳ 明朝"/>
          <w:sz w:val="20"/>
        </w:rPr>
        <w:t>1. 乙は各現場で初めて作業する際、労働安全衛生法第59条に基づく新規入場者教育を受講する。</w:t>
        <w:br/>
        <w:t>2. 教育内容は事業場の安全衛生に関する規程、作業内容、機械等の取扱い、緊急時の措置等を含む。</w:t>
        <w:br/>
        <w:t>3. 受講記録は甲が保存し、CCUSに登録する。</w:t>
      </w:r>
    </w:p>
    <w:p/>
    <w:p>
      <w:r>
        <w:rPr>
          <w:rFonts w:ascii="ＭＳ 明朝" w:hAnsi="ＭＳ 明朝"/>
          <w:b/>
          <w:sz w:val="24"/>
        </w:rPr>
        <w:t>第19条（職長教育（労働安全衛生法第60条））</w:t>
      </w:r>
    </w:p>
    <w:p>
      <w:r>
        <w:rPr>
          <w:rFonts w:ascii="ＭＳ 明朝" w:hAnsi="ＭＳ 明朝"/>
          <w:sz w:val="20"/>
        </w:rPr>
        <w:t>1. 職長として作業に従事する場合は、労働安全衛生法第60条に基づく職長教育（職長等安全衛生責任者教育）を修了していなければならない。</w:t>
        <w:br/>
        <w:t>2. 修了証の写しを甲に提出し、CCUSに登録する。</w:t>
      </w:r>
    </w:p>
    <w:p/>
    <w:p>
      <w:r>
        <w:rPr>
          <w:rFonts w:ascii="ＭＳ 明朝" w:hAnsi="ＭＳ 明朝"/>
          <w:b/>
          <w:sz w:val="24"/>
        </w:rPr>
        <w:t>第20条（特別教育・技能講習）</w:t>
      </w:r>
    </w:p>
    <w:p>
      <w:r>
        <w:rPr>
          <w:rFonts w:ascii="ＭＳ 明朝" w:hAnsi="ＭＳ 明朝"/>
          <w:sz w:val="20"/>
        </w:rPr>
        <w:t>1. クレーン運転、玉掛け、足場の組立等解体、フォークリフト等の業務に従事する場合は、必要な特別教育・技能講習を修了する。</w:t>
        <w:br/>
        <w:t>2. 修了証は携行し、写しを甲に提出する。</w:t>
      </w:r>
    </w:p>
    <w:p/>
    <w:p>
      <w:r>
        <w:rPr>
          <w:rFonts w:ascii="ＭＳ 明朝" w:hAnsi="ＭＳ 明朝"/>
          <w:b/>
          <w:sz w:val="24"/>
        </w:rPr>
        <w:t>第21条（KY活動・TBM）</w:t>
      </w:r>
    </w:p>
    <w:p>
      <w:r>
        <w:rPr>
          <w:rFonts w:ascii="ＭＳ 明朝" w:hAnsi="ＭＳ 明朝"/>
          <w:sz w:val="20"/>
        </w:rPr>
        <w:t>1. 毎日作業開始前にKY活動（危険予知活動）及びTBM（ツールボックスミーティング）を実施する。</w:t>
        <w:br/>
        <w:t>2. 記録は職長が作成し甲が保存する。</w:t>
      </w:r>
    </w:p>
    <w:p/>
    <w:p>
      <w:r>
        <w:rPr>
          <w:rFonts w:ascii="ＭＳ 明朝" w:hAnsi="ＭＳ 明朝"/>
          <w:b/>
          <w:sz w:val="24"/>
        </w:rPr>
        <w:t>第22条（保護具の使用）</w:t>
      </w:r>
    </w:p>
    <w:p>
      <w:r>
        <w:rPr>
          <w:rFonts w:ascii="ＭＳ 明朝" w:hAnsi="ＭＳ 明朝"/>
          <w:sz w:val="20"/>
        </w:rPr>
        <w:t>1. ヘルメット、安全帯（フルハーネス型）、安全靴、保護メガネ、保護手袋、防塵マスク等の保護具を正しく使用する。</w:t>
        <w:br/>
        <w:t>2. 2022年1月以降、高さ2m以上の作業は原則としてフルハーネス型墜落制止用器具の使用が義務化されている。</w:t>
        <w:br/>
        <w:t>3. 保護具は甲が支給又は貸与する。</w:t>
      </w:r>
    </w:p>
    <w:p/>
    <w:p>
      <w:r>
        <w:rPr>
          <w:rFonts w:ascii="ＭＳ 明朝" w:hAnsi="ＭＳ 明朝"/>
          <w:b/>
          <w:sz w:val="24"/>
        </w:rPr>
        <w:t>第23条（熱中症対策）</w:t>
      </w:r>
    </w:p>
    <w:p>
      <w:r>
        <w:rPr>
          <w:rFonts w:ascii="ＭＳ 明朝" w:hAnsi="ＭＳ 明朝"/>
          <w:sz w:val="20"/>
        </w:rPr>
        <w:t>1. WBGT値の計測、こまめな休憩、水分・塩分補給、冷房付き休憩所の設置等を実施する。</w:t>
        <w:br/>
        <w:t>2. 真夏日の作業時間調整、空調服の支給を行う。</w:t>
      </w:r>
    </w:p>
    <w:p/>
    <w:p>
      <w:r>
        <w:rPr>
          <w:rFonts w:ascii="ＭＳ 明朝" w:hAnsi="ＭＳ 明朝"/>
          <w:b/>
          <w:sz w:val="24"/>
        </w:rPr>
        <w:t>第24条（労働災害発生時の措置）</w:t>
      </w:r>
    </w:p>
    <w:p>
      <w:r>
        <w:rPr>
          <w:rFonts w:ascii="ＭＳ 明朝" w:hAnsi="ＭＳ 明朝"/>
          <w:sz w:val="20"/>
        </w:rPr>
        <w:t>1. 労働災害が発生した場合、乙は速やかに職長及び甲に報告し、甲は直ちに労働基準監督署に労働者死傷病報告（休業4日以上は遅滞なく、休業4日未満は四半期報告）を提出する。</w:t>
        <w:br/>
        <w:t>2. 元請に報告し、関係者への連絡、再発防止策の検討を行う。</w:t>
      </w:r>
    </w:p>
    <w:p/>
    <w:p>
      <w:r>
        <w:rPr>
          <w:rFonts w:ascii="ＭＳ 明朝" w:hAnsi="ＭＳ 明朝"/>
          <w:b/>
          <w:sz w:val="24"/>
        </w:rPr>
        <w:t>第25条（CCUS（建設キャリアアップシステム））</w:t>
      </w:r>
    </w:p>
    <w:p>
      <w:r>
        <w:rPr>
          <w:rFonts w:ascii="ＭＳ 明朝" w:hAnsi="ＭＳ 明朝"/>
          <w:sz w:val="20"/>
        </w:rPr>
        <w:t>1. 乙はCCUS技能者IDを取得し、現場入退場時にカードリーダーにタッチする。</w:t>
        <w:br/>
        <w:t>2. 甲は事業者IDを取得し、就業履歴及び保有資格を適正に登録する。</w:t>
        <w:br/>
        <w:t>3. CCUSの能力評価により乙の技能レベル（1〜4）に応じた適正な賃金支払を目指す。</w:t>
      </w:r>
    </w:p>
    <w:p/>
    <w:p>
      <w:r>
        <w:rPr>
          <w:rFonts w:ascii="ＭＳ 明朝" w:hAnsi="ＭＳ 明朝"/>
          <w:b/>
          <w:sz w:val="24"/>
        </w:rPr>
        <w:t>第26条（一括下請負・偽装請負の禁止）</w:t>
      </w:r>
    </w:p>
    <w:p>
      <w:r>
        <w:rPr>
          <w:rFonts w:ascii="ＭＳ 明朝" w:hAnsi="ＭＳ 明朝"/>
          <w:sz w:val="20"/>
        </w:rPr>
        <w:t>1. 甲は建設業法第22条に違反する一括下請負を行わない。</w:t>
        <w:br/>
        <w:t>2. 乙を一人親方として処理する偽装請負は行わない。乙が請負契約に基づく場合は別途請負契約書を締結する。</w:t>
      </w:r>
    </w:p>
    <w:p/>
    <w:p>
      <w:r>
        <w:rPr>
          <w:rFonts w:ascii="ＭＳ 明朝" w:hAnsi="ＭＳ 明朝"/>
          <w:b/>
          <w:sz w:val="24"/>
        </w:rPr>
        <w:t>第27条（配置転換・出向）</w:t>
      </w:r>
    </w:p>
    <w:p>
      <w:r>
        <w:rPr>
          <w:rFonts w:ascii="ＭＳ 明朝" w:hAnsi="ＭＳ 明朝"/>
          <w:sz w:val="20"/>
        </w:rPr>
        <w:t>1. 甲は業務上の必要性により乙の配置転換又は出向を命じることがある。</w:t>
        <w:br/>
        <w:t>2. 出向の場合は出向先・期間・労働条件を書面で通知し、乙の同意を得る。</w:t>
      </w:r>
    </w:p>
    <w:p/>
    <w:p>
      <w:r>
        <w:rPr>
          <w:rFonts w:ascii="ＭＳ 明朝" w:hAnsi="ＭＳ 明朝"/>
          <w:b/>
          <w:sz w:val="24"/>
        </w:rPr>
        <w:t>第28条（教育訓練）</w:t>
      </w:r>
    </w:p>
    <w:p>
      <w:r>
        <w:rPr>
          <w:rFonts w:ascii="ＭＳ 明朝" w:hAnsi="ＭＳ 明朝"/>
          <w:sz w:val="20"/>
        </w:rPr>
        <w:t>1. 甲は乙の技能向上のため、社内外の教育訓練機会を提供する。</w:t>
        <w:br/>
        <w:t>2. 1級・2級施工管理技士、技能士資格取得を奨励し、受講料・受験料を補助する。</w:t>
      </w:r>
    </w:p>
    <w:p/>
    <w:p>
      <w:r>
        <w:rPr>
          <w:rFonts w:ascii="ＭＳ 明朝" w:hAnsi="ＭＳ 明朝"/>
          <w:b/>
          <w:sz w:val="24"/>
        </w:rPr>
        <w:t>第29条（守秘義務）</w:t>
      </w:r>
    </w:p>
    <w:p>
      <w:r>
        <w:rPr>
          <w:rFonts w:ascii="ＭＳ 明朝" w:hAnsi="ＭＳ 明朝"/>
          <w:sz w:val="20"/>
        </w:rPr>
        <w:t>1. 乙は職務上知り得た現場情報（設計図書、施工計画、コスト情報、発注者の情報等）を第三者に漏洩してはならない。</w:t>
        <w:br/>
        <w:t>2. 退職後も本義務は5年間継続する。</w:t>
      </w:r>
    </w:p>
    <w:p/>
    <w:p>
      <w:r>
        <w:rPr>
          <w:rFonts w:ascii="ＭＳ 明朝" w:hAnsi="ＭＳ 明朝"/>
          <w:b/>
          <w:sz w:val="24"/>
        </w:rPr>
        <w:t>第30条（競業避止義務）</w:t>
      </w:r>
    </w:p>
    <w:p>
      <w:r>
        <w:rPr>
          <w:rFonts w:ascii="ＭＳ 明朝" w:hAnsi="ＭＳ 明朝"/>
          <w:sz w:val="20"/>
        </w:rPr>
        <w:t>1. 乙は在職中、甲と競合する建設業を営み又は同業他社に勤務してはならない。</w:t>
        <w:br/>
        <w:t>2. 退職後の競業避止は、合理的な範囲（期間・地域・業務）に限り別途書面合意による。</w:t>
      </w:r>
    </w:p>
    <w:p/>
    <w:p>
      <w:r>
        <w:rPr>
          <w:rFonts w:ascii="ＭＳ 明朝" w:hAnsi="ＭＳ 明朝"/>
          <w:b/>
          <w:sz w:val="24"/>
        </w:rPr>
        <w:t>第31条（退職）</w:t>
      </w:r>
    </w:p>
    <w:p>
      <w:r>
        <w:rPr>
          <w:rFonts w:ascii="ＭＳ 明朝" w:hAnsi="ＭＳ 明朝"/>
          <w:sz w:val="20"/>
        </w:rPr>
        <w:t>1. 乙が自己都合により退職する場合は30日前までに書面で申し出る。</w:t>
        <w:br/>
        <w:t>2. 期間満了、定年（満65歳）、合意解約、解雇により雇用は終了する。</w:t>
      </w:r>
    </w:p>
    <w:p/>
    <w:p>
      <w:r>
        <w:rPr>
          <w:rFonts w:ascii="ＭＳ 明朝" w:hAnsi="ＭＳ 明朝"/>
          <w:b/>
          <w:sz w:val="24"/>
        </w:rPr>
        <w:t>第32条（解雇）</w:t>
      </w:r>
    </w:p>
    <w:p>
      <w:r>
        <w:rPr>
          <w:rFonts w:ascii="ＭＳ 明朝" w:hAnsi="ＭＳ 明朝"/>
          <w:sz w:val="20"/>
        </w:rPr>
        <w:t>1. 甲は次の場合、乙を解雇できる。</w:t>
        <w:br/>
        <w:t xml:space="preserve">  (1) 業務外の傷病により業務に従事できないとき</w:t>
        <w:br/>
        <w:t xml:space="preserve">  (2) 重大な経歴詐称</w:t>
        <w:br/>
        <w:t xml:space="preserve">  (3) 著しい職務怠慢、安全規律違反</w:t>
        <w:br/>
        <w:t xml:space="preserve">  (4) 刑事処分を受けたとき</w:t>
        <w:br/>
        <w:t xml:space="preserve">  (5) 経営上の必要性が生じたとき（整理解雇4要件を満たすこと）</w:t>
        <w:br/>
        <w:t>2. 解雇には30日前の予告又は30日分以上の平均賃金（解雇予告手当）の支払を要する。</w:t>
      </w:r>
    </w:p>
    <w:p/>
    <w:p>
      <w:r>
        <w:rPr>
          <w:rFonts w:ascii="ＭＳ 明朝" w:hAnsi="ＭＳ 明朝"/>
          <w:b/>
          <w:sz w:val="24"/>
        </w:rPr>
        <w:t>第33条（懲戒）</w:t>
      </w:r>
    </w:p>
    <w:p>
      <w:r>
        <w:rPr>
          <w:rFonts w:ascii="ＭＳ 明朝" w:hAnsi="ＭＳ 明朝"/>
          <w:sz w:val="20"/>
        </w:rPr>
        <w:t>1. 乙が就業規則に違反した場合、譴責・減給・出勤停止・諭旨退職・懲戒解雇のいずれかの懲戒処分を行う。</w:t>
        <w:br/>
        <w:t>2. 安全規律違反（保護具不使用、立入禁止区域への侵入等）は重大な懲戒事由とする。</w:t>
      </w:r>
    </w:p>
    <w:p/>
    <w:p>
      <w:r>
        <w:rPr>
          <w:rFonts w:ascii="ＭＳ 明朝" w:hAnsi="ＭＳ 明朝"/>
          <w:b/>
          <w:sz w:val="24"/>
        </w:rPr>
        <w:t>第34条（ハラスメント防止）</w:t>
      </w:r>
    </w:p>
    <w:p>
      <w:r>
        <w:rPr>
          <w:rFonts w:ascii="ＭＳ 明朝" w:hAnsi="ＭＳ 明朝"/>
          <w:sz w:val="20"/>
        </w:rPr>
        <w:t>1. 甲はパワーハラスメント、セクシュアルハラスメント、マタニティハラスメント等の防止に努める。</w:t>
        <w:br/>
        <w:t>2. 相談窓口を設置し、相談者・被害者を不利益に取り扱わない。</w:t>
      </w:r>
    </w:p>
    <w:p/>
    <w:p>
      <w:r>
        <w:rPr>
          <w:rFonts w:ascii="ＭＳ 明朝" w:hAnsi="ＭＳ 明朝"/>
          <w:b/>
          <w:sz w:val="24"/>
        </w:rPr>
        <w:t>第35条（反社会的勢力の排除）</w:t>
      </w:r>
    </w:p>
    <w:p>
      <w:r>
        <w:rPr>
          <w:rFonts w:ascii="ＭＳ 明朝" w:hAnsi="ＭＳ 明朝"/>
          <w:sz w:val="20"/>
        </w:rPr>
        <w:t>1. 甲及び乙は、反社会的勢力でないこと及び今後も関係を持たないことを表明・確約する。</w:t>
        <w:br/>
        <w:t>2. 違反した場合は無催告解雇できる。</w:t>
      </w:r>
    </w:p>
    <w:p/>
    <w:p>
      <w:r>
        <w:rPr>
          <w:rFonts w:ascii="ＭＳ 明朝" w:hAnsi="ＭＳ 明朝"/>
          <w:b/>
          <w:sz w:val="24"/>
        </w:rPr>
        <w:t>第36条（協議事項・準拠法・管轄）</w:t>
      </w:r>
    </w:p>
    <w:p>
      <w:r>
        <w:rPr>
          <w:rFonts w:ascii="ＭＳ 明朝" w:hAnsi="ＭＳ 明朝"/>
          <w:sz w:val="20"/>
        </w:rPr>
        <w:t>1. 本契約に定めのない事項は労働基準法、建設業法、労働安全衛生法、就業規則による。</w:t>
        <w:br/>
        <w:t>2. 本契約に関する紛争は甲の本店所在地を管轄する地方裁判所を専属合意管轄とする。</w:t>
      </w:r>
    </w:p>
    <w:p/>
    <w:p/>
    <w:p>
      <w:r>
        <w:rPr>
          <w:rFonts w:ascii="ＭＳ 明朝" w:hAnsi="ＭＳ 明朝"/>
          <w:sz w:val="20"/>
        </w:rPr>
        <w:t>本契約の証として本書2通を作成し、甲乙署名押印の上各1通を保有する。</w:t>
      </w:r>
    </w:p>
    <w:p>
      <w:pPr>
        <w:jc w:val="right"/>
      </w:pPr>
      <w:r>
        <w:rPr>
          <w:rFonts w:ascii="ＭＳ 明朝" w:hAnsi="ＭＳ 明朝"/>
          <w:sz w:val="20"/>
        </w:rPr>
        <w:t>令和　　年　　月　　日</w:t>
      </w:r>
    </w:p>
    <w:p>
      <w:r>
        <w:rPr>
          <w:rFonts w:ascii="ＭＳ 明朝" w:hAnsi="ＭＳ 明朝"/>
          <w:b/>
          <w:sz w:val="22"/>
        </w:rPr>
        <w:t>甲（雇用者）</w:t>
      </w:r>
    </w:p>
    <w:p>
      <w:r>
        <w:rPr>
          <w:rFonts w:ascii="ＭＳ 明朝" w:hAnsi="ＭＳ 明朝"/>
          <w:sz w:val="22"/>
        </w:rPr>
        <w:t>会社名：</w:t>
      </w:r>
    </w:p>
    <w:p>
      <w:r>
        <w:rPr>
          <w:rFonts w:ascii="ＭＳ 明朝" w:hAnsi="ＭＳ 明朝"/>
          <w:sz w:val="22"/>
        </w:rPr>
        <w:t>建設業許可番号：</w:t>
      </w:r>
    </w:p>
    <w:p>
      <w:r>
        <w:rPr>
          <w:rFonts w:ascii="ＭＳ 明朝" w:hAnsi="ＭＳ 明朝"/>
          <w:sz w:val="22"/>
        </w:rPr>
        <w:t>CCUS事業者ID：</w:t>
      </w:r>
    </w:p>
    <w:p>
      <w:r>
        <w:rPr>
          <w:rFonts w:ascii="ＭＳ 明朝" w:hAnsi="ＭＳ 明朝"/>
          <w:sz w:val="22"/>
        </w:rPr>
        <w:t>代表者：　　　　　　　　　　印</w:t>
      </w:r>
    </w:p>
    <w:p/>
    <w:p>
      <w:r>
        <w:rPr>
          <w:rFonts w:ascii="ＭＳ 明朝" w:hAnsi="ＭＳ 明朝"/>
          <w:b/>
          <w:sz w:val="22"/>
        </w:rPr>
        <w:t>乙（労働者）</w:t>
      </w:r>
    </w:p>
    <w:p>
      <w:r>
        <w:rPr>
          <w:rFonts w:ascii="ＭＳ 明朝" w:hAnsi="ＭＳ 明朝"/>
          <w:sz w:val="22"/>
        </w:rPr>
        <w:t>住所：</w:t>
      </w:r>
    </w:p>
    <w:p>
      <w:r>
        <w:rPr>
          <w:rFonts w:ascii="ＭＳ 明朝" w:hAnsi="ＭＳ 明朝"/>
          <w:sz w:val="22"/>
        </w:rPr>
        <w:t>CCUS技能者ID：</w:t>
      </w:r>
    </w:p>
    <w:p>
      <w:r>
        <w:rPr>
          <w:rFonts w:ascii="ＭＳ 明朝" w:hAnsi="ＭＳ 明朝"/>
          <w:sz w:val="22"/>
        </w:rPr>
        <w:t>氏名：　　　　　　　　　　　印</w:t>
      </w:r>
    </w:p>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