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" w:after="60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事業計画書（記入例）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304"/>
        <w:gridCol w:w="3628"/>
        <w:gridCol w:w="1304"/>
        <w:gridCol w:w="3628"/>
      </w:tblGrid>
      <w:tr>
        <w:trPr>
          <w:cantSplit/>
          <w:trHeight w:val="482" w:hRule="atLeast"/>
        </w:trPr>
        <w:tc>
          <w:tcPr>
            <w:tcW w:type="dxa" w:w="1304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作成日</w:t>
            </w:r>
          </w:p>
        </w:tc>
        <w:tc>
          <w:tcPr>
            <w:tcW w:type="dxa" w:w="3628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2026年7月1日</w:t>
            </w:r>
          </w:p>
        </w:tc>
        <w:tc>
          <w:tcPr>
            <w:tcW w:type="dxa" w:w="1304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計画番号</w:t>
            </w:r>
          </w:p>
        </w:tc>
        <w:tc>
          <w:tcPr>
            <w:tcW w:type="dxa" w:w="3628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2026-001</w:t>
            </w:r>
          </w:p>
        </w:tc>
      </w:tr>
    </w:tbl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304"/>
        <w:gridCol w:w="3628"/>
        <w:gridCol w:w="1304"/>
        <w:gridCol w:w="3628"/>
      </w:tblGrid>
      <w:tr>
        <w:trPr>
          <w:cantSplit/>
          <w:trHeight w:val="482" w:hRule="atLeast"/>
        </w:trPr>
        <w:tc>
          <w:tcPr>
            <w:tcW w:type="dxa" w:w="1304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事業者名</w:t>
            </w:r>
          </w:p>
        </w:tc>
        <w:tc>
          <w:tcPr>
            <w:tcW w:type="dxa" w:w="3628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株式会社サンプルダイニング</w:t>
            </w:r>
          </w:p>
        </w:tc>
        <w:tc>
          <w:tcPr>
            <w:tcW w:type="dxa" w:w="1304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代表者名</w:t>
            </w:r>
          </w:p>
        </w:tc>
        <w:tc>
          <w:tcPr>
            <w:tcW w:type="dxa" w:w="3628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山田 太郎　㊞</w:t>
            </w:r>
          </w:p>
        </w:tc>
      </w:tr>
    </w:tbl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304"/>
        <w:gridCol w:w="3628"/>
        <w:gridCol w:w="1304"/>
        <w:gridCol w:w="3628"/>
      </w:tblGrid>
      <w:tr>
        <w:trPr>
          <w:cantSplit/>
          <w:trHeight w:val="482" w:hRule="atLeast"/>
        </w:trPr>
        <w:tc>
          <w:tcPr>
            <w:tcW w:type="dxa" w:w="1304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住所</w:t>
            </w:r>
          </w:p>
        </w:tc>
        <w:tc>
          <w:tcPr>
            <w:tcW w:type="dxa" w:w="3628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東京都渋谷区○○1-2-3</w:t>
            </w:r>
          </w:p>
        </w:tc>
        <w:tc>
          <w:tcPr>
            <w:tcW w:type="dxa" w:w="1304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電話番号</w:t>
            </w:r>
          </w:p>
        </w:tc>
        <w:tc>
          <w:tcPr>
            <w:tcW w:type="dxa" w:w="3628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03-XXXX-XXXX</w:t>
            </w:r>
          </w:p>
        </w:tc>
      </w:tr>
    </w:tbl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304"/>
        <w:gridCol w:w="3628"/>
        <w:gridCol w:w="1304"/>
        <w:gridCol w:w="3628"/>
      </w:tblGrid>
      <w:tr>
        <w:trPr>
          <w:cantSplit/>
          <w:trHeight w:val="482" w:hRule="atLeast"/>
        </w:trPr>
        <w:tc>
          <w:tcPr>
            <w:tcW w:type="dxa" w:w="1304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業種・事業形態</w:t>
            </w:r>
          </w:p>
        </w:tc>
        <w:tc>
          <w:tcPr>
            <w:tcW w:type="dxa" w:w="3628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■ 法人（株式会社）</w:t>
            </w:r>
          </w:p>
        </w:tc>
        <w:tc>
          <w:tcPr>
            <w:tcW w:type="dxa" w:w="1304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資本金</w:t>
            </w:r>
          </w:p>
        </w:tc>
        <w:tc>
          <w:tcPr>
            <w:tcW w:type="dxa" w:w="3628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¥3,000,000</w:t>
            </w:r>
          </w:p>
        </w:tc>
      </w:tr>
    </w:tbl>
    <w:p>
      <w:pPr>
        <w:spacing w:before="0" w:after="0" w:line="113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1. 事業概要（ビジネスモデル・提供価値）</w:t>
      </w:r>
    </w:p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7313"/>
      </w:tblGrid>
      <w:tr>
        <w:trPr>
          <w:cantSplit/>
          <w:trHeight w:val="510" w:hRule="atLeast"/>
        </w:trPr>
        <w:tc>
          <w:tcPr>
            <w:tcW w:type="dxa" w:w="2551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事業名・ブランド名</w:t>
            </w:r>
          </w:p>
        </w:tc>
        <w:tc>
          <w:tcPr>
            <w:tcW w:type="dxa" w:w="7313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「SAMPLE Dining」渋谷エリア健康志向カジュアルダイニング</w:t>
            </w:r>
          </w:p>
        </w:tc>
      </w:tr>
    </w:tbl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7313"/>
      </w:tblGrid>
      <w:tr>
        <w:trPr>
          <w:cantSplit/>
          <w:trHeight w:val="794" w:hRule="atLeast"/>
        </w:trPr>
        <w:tc>
          <w:tcPr>
            <w:tcW w:type="dxa" w:w="2551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提供する商品・</w:t>
            </w:r>
          </w:p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サービス</w:t>
            </w:r>
          </w:p>
        </w:tc>
        <w:tc>
          <w:tcPr>
            <w:tcW w:type="dxa" w:w="7313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国産野菜・低糖質メニューを中心とした定食・ランチ・テイクアウト。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1食あたり700〜1,200円。昼夜営業・デリバリー対応（Uber Eats）。</w:t>
            </w:r>
          </w:p>
        </w:tc>
      </w:tr>
    </w:tbl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7313"/>
      </w:tblGrid>
      <w:tr>
        <w:trPr>
          <w:cantSplit/>
          <w:trHeight w:val="1106" w:hRule="atLeast"/>
        </w:trPr>
        <w:tc>
          <w:tcPr>
            <w:tcW w:type="dxa" w:w="2551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ターゲット顧客</w:t>
            </w:r>
          </w:p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（誰に・何を・なぜ）</w:t>
            </w:r>
          </w:p>
        </w:tc>
        <w:tc>
          <w:tcPr>
            <w:tcW w:type="dxa" w:w="7313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主要ターゲット: 渋谷・代々木勤務の20〜40代健康意識の高い会社員（昼食需要）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副次ターゲット: 渋谷在住のファミリー層（夕食需要）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来店動機: 「近くに健康的でリーズナブルな昼食が少ない」という課題解決</w:t>
            </w:r>
          </w:p>
        </w:tc>
      </w:tr>
    </w:tbl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7313"/>
      </w:tblGrid>
      <w:tr>
        <w:trPr>
          <w:cantSplit/>
          <w:trHeight w:val="1106" w:hRule="atLeast"/>
        </w:trPr>
        <w:tc>
          <w:tcPr>
            <w:tcW w:type="dxa" w:w="2551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競合との差別化</w:t>
            </w:r>
          </w:p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（強み・独自性）</w:t>
            </w:r>
          </w:p>
        </w:tc>
        <w:tc>
          <w:tcPr>
            <w:tcW w:type="dxa" w:w="7313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① 国産食材100%・添加物ゼロの調理法（競合との最大差異点）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② 管理栄養士監修メニュー（月替わり・カロリー表示必須）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③ 8席のみの小規模運営で原価率38%以下を維持（大手チェーン比5〜8%優位）</w:t>
            </w:r>
          </w:p>
        </w:tc>
      </w:tr>
    </w:tbl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7313"/>
      </w:tblGrid>
      <w:tr>
        <w:trPr>
          <w:cantSplit/>
          <w:trHeight w:val="1106" w:hRule="atLeast"/>
        </w:trPr>
        <w:tc>
          <w:tcPr>
            <w:tcW w:type="dxa" w:w="2551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ビジネスモデル</w:t>
            </w:r>
          </w:p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（収益の仕組み）</w:t>
            </w:r>
          </w:p>
        </w:tc>
        <w:tc>
          <w:tcPr>
            <w:tcW w:type="dxa" w:w="7313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店内売上（昼70% / 夜20%）＋テイクアウト・デリバリー（10%）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客単価: 昼¥950 / 夜¥1,800。月間来客目標: 昼50名×22日=1,100食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月次売上目標: ¥1,200,000〜¥1,500,000（3年目以降）</w:t>
            </w:r>
          </w:p>
        </w:tc>
      </w:tr>
    </w:tbl>
    <w:p>
      <w:pPr>
        <w:spacing w:before="0" w:after="0" w:line="113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2. 市場分析・競合分析</w:t>
      </w:r>
    </w:p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7313"/>
      </w:tblGrid>
      <w:tr>
        <w:trPr>
          <w:cantSplit/>
          <w:trHeight w:val="1106" w:hRule="atLeast"/>
        </w:trPr>
        <w:tc>
          <w:tcPr>
            <w:tcW w:type="dxa" w:w="2551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市場規模・成長性</w:t>
            </w:r>
          </w:p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（数値・出典）</w:t>
            </w:r>
          </w:p>
        </w:tc>
        <w:tc>
          <w:tcPr>
            <w:tcW w:type="dxa" w:w="7313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商圏: 渋谷駅・代々木駅から徒歩10分圏の、従業員30名以上の事業所 約120か所（出典: 自社の調べ。地図サイトと各社Webサイトの所在地・従業員数の記載から2026年6月に作成）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昼食の需要: 周辺のランチ営業12店の11:30〜13:30の待ち人数を、平日3日間に目視で数えた（自社の商圏調査・2026年6月）。1店あたりの待ち人数は平均約8人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健康志向: 近隣の勤務者20名への聞き取り（自社・2026年6月）で、昼食に「野菜が多いこと」を重視する人は13名（数字はこの記入例用の架空の値）</w:t>
            </w:r>
          </w:p>
        </w:tc>
      </w:tr>
    </w:tbl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7313"/>
      </w:tblGrid>
      <w:tr>
        <w:trPr>
          <w:cantSplit/>
          <w:trHeight w:val="1106" w:hRule="atLeast"/>
        </w:trPr>
        <w:tc>
          <w:tcPr>
            <w:tcW w:type="dxa" w:w="2551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主要競合（3社以上）</w:t>
            </w:r>
          </w:p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・特徴</w:t>
            </w:r>
          </w:p>
        </w:tc>
        <w:tc>
          <w:tcPr>
            <w:tcW w:type="dxa" w:w="7313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A社（チェーン定食）: 低価格帯¥700〜だが化学調味料多用。顧客満足度低め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B社（自然食レストラン）: 高品質だが¥1,800〜と高価格帯で来客数限定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C社（コンビニ惣菜）: 利便性高いが健康志向層に「まずまず」の評価</w:t>
            </w:r>
          </w:p>
        </w:tc>
      </w:tr>
    </w:tbl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7313"/>
      </w:tblGrid>
      <w:tr>
        <w:trPr>
          <w:cantSplit/>
          <w:trHeight w:val="794" w:hRule="atLeast"/>
        </w:trPr>
        <w:tc>
          <w:tcPr>
            <w:tcW w:type="dxa" w:w="2551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自社のポジション</w:t>
            </w:r>
          </w:p>
        </w:tc>
        <w:tc>
          <w:tcPr>
            <w:tcW w:type="dxa" w:w="7313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「手頃な価格帯（¥950〜）× 本格的な健康志向」という価格・品質のスウィートスポット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競合A社と比べ客単価+¥250だが、食材品質・健康訴求で差別化し価格受容を確保</w:t>
            </w:r>
          </w:p>
        </w:tc>
      </w:tr>
    </w:tbl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7313"/>
      </w:tblGrid>
      <w:tr>
        <w:trPr>
          <w:cantSplit/>
          <w:trHeight w:val="1417" w:hRule="atLeast"/>
        </w:trPr>
        <w:tc>
          <w:tcPr>
            <w:tcW w:type="dxa" w:w="2551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SWOT分析</w:t>
            </w:r>
          </w:p>
        </w:tc>
        <w:tc>
          <w:tcPr>
            <w:tcW w:type="dxa" w:w="7313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【強み】国産食材・管理栄養士監修・低原価率構造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【弱み】認知ゼロからのスタート・8席の座席数制限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【機会】健康志向の昼食需要（自社の聞き取り）・渋谷再開発による就業者増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【脅威】食材価格高騰リスク・競合大手チェーンの健康志向シフト</w:t>
            </w:r>
          </w:p>
        </w:tc>
      </w:tr>
    </w:tbl>
    <w:p>
      <w:pPr>
        <w:spacing w:before="0" w:after="0" w:line="113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3. 収支計画サマリー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381"/>
        <w:gridCol w:w="1871"/>
        <w:gridCol w:w="1871"/>
        <w:gridCol w:w="1871"/>
        <w:gridCol w:w="1871"/>
      </w:tblGrid>
      <w:tr>
        <w:trPr>
          <w:cantSplit/>
          <w:trHeight w:val="425" w:hRule="atLeast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項目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1年目（年間）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2年目（年間）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3年目（年間）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備考</w:t>
            </w:r>
          </w:p>
        </w:tc>
      </w:tr>
      <w:tr>
        <w:trPr>
          <w:cantSplit/>
          <w:trHeight w:val="482" w:hRule="atLeast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売上高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¥12,000,000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¥15,600,000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¥18,000,000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3年目で安定稼働想定</w:t>
            </w:r>
          </w:p>
        </w:tc>
      </w:tr>
      <w:tr>
        <w:trPr>
          <w:cantSplit/>
          <w:trHeight w:val="482" w:hRule="atLeast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費用合計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¥11,400,000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¥13,800,000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¥15,300,000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人件費・食材費・家賃等</w:t>
            </w:r>
          </w:p>
        </w:tc>
      </w:tr>
      <w:tr>
        <w:trPr>
          <w:cantSplit/>
          <w:trHeight w:val="482" w:hRule="atLeast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営業利益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¥600,000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¥1,800,000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¥2,700,000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3年目営業利益率15%</w:t>
            </w:r>
          </w:p>
        </w:tc>
      </w:tr>
      <w:tr>
        <w:trPr>
          <w:cantSplit/>
          <w:trHeight w:val="482" w:hRule="atLeast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累積利益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¥600,000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¥2,400,000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¥5,100,000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融資返済原資として確保</w:t>
            </w:r>
          </w:p>
        </w:tc>
      </w:tr>
    </w:tbl>
    <w:p>
      <w:pPr>
        <w:spacing w:before="0" w:after="0" w:line="113" w:lineRule="exact"/>
      </w:pPr>
    </w:p>
    <w:p>
      <w:pPr>
        <w:spacing w:before="0" w:after="0" w:line="113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4. 資金計画（創業時）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66"/>
        <w:gridCol w:w="2466"/>
        <w:gridCol w:w="2466"/>
        <w:gridCol w:w="2466"/>
      </w:tblGrid>
      <w:tr>
        <w:trPr>
          <w:cantSplit/>
          <w:trHeight w:val="425" w:hRule="atLeast"/>
        </w:trPr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資金の使い道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金額（¥）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資金の調達方法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金額（¥）</w:t>
            </w:r>
          </w:p>
        </w:tc>
      </w:tr>
      <w:tr>
        <w:trPr>
          <w:cantSplit/>
          <w:trHeight w:val="482" w:hRule="atLeast"/>
        </w:trPr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内装・設備工事費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¥3,000,000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自己資金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¥2,000,000</w:t>
            </w:r>
          </w:p>
        </w:tc>
      </w:tr>
      <w:tr>
        <w:trPr>
          <w:cantSplit/>
          <w:trHeight w:val="482" w:hRule="atLeast"/>
        </w:trPr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厨房設備・備品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¥2,000,000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日本政策金融公庫（新規開業・スタートアップ支援資金）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¥5,000,000</w:t>
            </w:r>
          </w:p>
        </w:tc>
      </w:tr>
      <w:tr>
        <w:trPr>
          <w:cantSplit/>
          <w:trHeight w:val="482" w:hRule="atLeast"/>
        </w:trPr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初期仕入・在庫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¥500,000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その他（補助金・助成金）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¥500,000</w:t>
            </w:r>
          </w:p>
        </w:tc>
      </w:tr>
      <w:tr>
        <w:trPr>
          <w:cantSplit/>
          <w:trHeight w:val="482" w:hRule="atLeast"/>
        </w:trPr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運転資金（3ヶ月分）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¥2,000,000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合計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¥7,500,000</w:t>
            </w:r>
          </w:p>
        </w:tc>
      </w:tr>
    </w:tbl>
    <w:p>
      <w:pPr>
        <w:spacing w:before="0" w:after="0" w:line="113" w:lineRule="exact"/>
      </w:pPr>
    </w:p>
    <w:p>
      <w:pPr>
        <w:spacing w:before="0" w:after="0" w:line="113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5. 返済計画（借入金がある場合）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cantSplit/>
          <w:trHeight w:val="425" w:hRule="atLeast"/>
        </w:trPr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借入先</w:t>
            </w:r>
          </w:p>
        </w:tc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借入金額</w:t>
            </w:r>
          </w:p>
        </w:tc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借入期間</w:t>
            </w:r>
          </w:p>
        </w:tc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年利（概算）</w:t>
            </w:r>
          </w:p>
        </w:tc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月返済額（概算）</w:t>
            </w:r>
          </w:p>
        </w:tc>
      </w:tr>
      <w:tr>
        <w:trPr>
          <w:cantSplit/>
          <w:trHeight w:val="482" w:hRule="atLeast"/>
        </w:trPr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日本政策金融公庫</w:t>
            </w:r>
          </w:p>
        </w:tc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¥5,000,000</w:t>
            </w:r>
          </w:p>
        </w:tc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7年（84ヶ月）</w:t>
            </w:r>
          </w:p>
        </w:tc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約2.5%（目安）</w:t>
            </w:r>
          </w:p>
        </w:tc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約¥64,900</w:t>
            </w:r>
          </w:p>
        </w:tc>
      </w:tr>
    </w:tbl>
    <w:p>
      <w:pPr>
        <w:spacing w:before="0" w:after="0" w:line="113" w:lineRule="exact"/>
      </w:pPr>
    </w:p>
    <w:p>
      <w:pPr>
        <w:spacing w:before="0" w:after="0" w:line="113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6. 特記事項・添付書類</w:t>
      </w:r>
    </w:p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84"/>
        <w:gridCol w:w="7880"/>
      </w:tblGrid>
      <w:tr>
        <w:trPr>
          <w:cantSplit/>
          <w:trHeight w:val="1106" w:hRule="atLeast"/>
        </w:trPr>
        <w:tc>
          <w:tcPr>
            <w:tcW w:type="dxa" w:w="1984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特記事項</w:t>
            </w:r>
          </w:p>
        </w:tc>
        <w:tc>
          <w:tcPr>
            <w:tcW w:type="dxa" w:w="7880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・代表者は飲食業20年のキャリア（○○チェーン店長を12年）。食材仕入先との直取引ルートを保有。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・食品衛生責任者資格 取得済み（2025年3月）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・渋谷区小規模事業者持続化補助金に申請予定（採択見込み ¥500,000）</w:t>
            </w:r>
          </w:p>
        </w:tc>
      </w:tr>
    </w:tbl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84"/>
        <w:gridCol w:w="7880"/>
      </w:tblGrid>
      <w:tr>
        <w:trPr>
          <w:cantSplit/>
          <w:trHeight w:val="510" w:hRule="atLeast"/>
        </w:trPr>
        <w:tc>
          <w:tcPr>
            <w:tcW w:type="dxa" w:w="1984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添付書類</w:t>
            </w:r>
          </w:p>
        </w:tc>
        <w:tc>
          <w:tcPr>
            <w:tcW w:type="dxa" w:w="7880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☑ 市場調査データ　☑ 内装見積書　☑ 食品衛生責任者資格証　☑ 経歴書</w:t>
            </w:r>
          </w:p>
        </w:tc>
      </w:tr>
    </w:tbl>
    <w:p>
      <w:pPr>
        <w:spacing w:before="0" w:after="0" w:line="113" w:lineRule="exact"/>
      </w:pPr>
    </w:p>
    <w:p>
      <w:pPr>
        <w:spacing w:before="80" w:after="0"/>
        <w:jc w:val="righ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本書は記入例です。金利・融資限度額等は日本政策金融公庫公式サイト（jfc.go.jp）で最新情報をご確認ください。</w:t>
      </w: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