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ブレスト議事録（完全版テンプレート）</w:t>
      </w:r>
    </w:p>
    <w:p>
      <w:pPr>
        <w:jc w:val="center"/>
      </w:pPr>
      <w:r>
        <w:rPr>
          <w:rFonts w:ascii="ＭＳ 明朝" w:hAnsi="ＭＳ 明朝"/>
          <w:sz w:val="22"/>
        </w:rPr>
        <w:t>3手法（フィッシュボーン/オズボーン/KJ法）+ 進行台本 + アイデア発散ツール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本書類はブレインストーミングのための完全版テンプレートです。</w:t>
      </w:r>
    </w:p>
    <w:p>
      <w:r>
        <w:rPr>
          <w:rFonts w:ascii="ＭＳ 明朝" w:hAnsi="ＭＳ 明朝"/>
          <w:b w:val="0"/>
          <w:sz w:val="20"/>
        </w:rPr>
        <w:t>3手法を使い分けることでアイデアの量と質を両立できます。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目　次</w:t>
      </w:r>
    </w:p>
    <w:p>
      <w:r>
        <w:rPr>
          <w:rFonts w:ascii="ＭＳ 明朝" w:hAnsi="ＭＳ 明朝"/>
          <w:b w:val="0"/>
          <w:sz w:val="22"/>
        </w:rPr>
        <w:t>1. ブレストの4原則</w:t>
      </w:r>
    </w:p>
    <w:p>
      <w:r>
        <w:rPr>
          <w:rFonts w:ascii="ＭＳ 明朝" w:hAnsi="ＭＳ 明朝"/>
          <w:b w:val="0"/>
          <w:sz w:val="22"/>
        </w:rPr>
        <w:t>2. 進行台本（90分版）</w:t>
      </w:r>
    </w:p>
    <w:p>
      <w:r>
        <w:rPr>
          <w:rFonts w:ascii="ＭＳ 明朝" w:hAnsi="ＭＳ 明朝"/>
          <w:b w:val="0"/>
          <w:sz w:val="22"/>
        </w:rPr>
        <w:t>3. 手法1: フィッシュボーン（特性要因図）</w:t>
      </w:r>
    </w:p>
    <w:p>
      <w:r>
        <w:rPr>
          <w:rFonts w:ascii="ＭＳ 明朝" w:hAnsi="ＭＳ 明朝"/>
          <w:b w:val="0"/>
          <w:sz w:val="22"/>
        </w:rPr>
        <w:t>4. 手法2: オズボーンのチェックリスト</w:t>
      </w:r>
    </w:p>
    <w:p>
      <w:r>
        <w:rPr>
          <w:rFonts w:ascii="ＭＳ 明朝" w:hAnsi="ＭＳ 明朝"/>
          <w:b w:val="0"/>
          <w:sz w:val="22"/>
        </w:rPr>
        <w:t>5. 手法3: KJ法</w:t>
      </w:r>
    </w:p>
    <w:p>
      <w:r>
        <w:rPr>
          <w:rFonts w:ascii="ＭＳ 明朝" w:hAnsi="ＭＳ 明朝"/>
          <w:b w:val="0"/>
          <w:sz w:val="22"/>
        </w:rPr>
        <w:t>6. 発散→収束のスムーズな繋ぎ方</w:t>
      </w:r>
    </w:p>
    <w:p>
      <w:r>
        <w:rPr>
          <w:rFonts w:ascii="ＭＳ 明朝" w:hAnsi="ＭＳ 明朝"/>
          <w:b w:val="0"/>
          <w:sz w:val="22"/>
        </w:rPr>
        <w:t>7. ファシリテーターNG行動</w:t>
      </w:r>
    </w:p>
    <w:p>
      <w:r>
        <w:rPr>
          <w:rFonts w:ascii="ＭＳ 明朝" w:hAnsi="ＭＳ 明朝"/>
          <w:b w:val="0"/>
          <w:sz w:val="22"/>
        </w:rPr>
        <w:t>8. アイデア評価マトリックス</w:t>
      </w:r>
    </w:p>
    <w:p>
      <w:r>
        <w:rPr>
          <w:rFonts w:ascii="ＭＳ 明朝" w:hAnsi="ＭＳ 明朝"/>
          <w:b w:val="0"/>
          <w:sz w:val="22"/>
        </w:rPr>
        <w:t>9. FAQ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1. ブレストの4原則（A.オズボーン提唱）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680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#</w:t>
            </w:r>
          </w:p>
        </w:tc>
        <w:tc>
          <w:tcPr>
            <w:tcW w:type="dxa" w:w="2268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原則</w:t>
            </w:r>
          </w:p>
        </w:tc>
        <w:tc>
          <w:tcPr>
            <w:tcW w:type="dxa" w:w="623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判断延期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出たアイデアを評価・批判しない。良し悪しは後で。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自由奔放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突飛・現実離れしたアイデアを歓迎する。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質より量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多ければ多いほど良い。100案目指す。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便乗・結合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他人のアイデアに乗っかる・組み合わせるのを推奨。</w:t>
            </w:r>
          </w:p>
        </w:tc>
      </w:tr>
    </w:tbl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2. 進行台本（90分版）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41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時間</w:t>
            </w:r>
          </w:p>
        </w:tc>
        <w:tc>
          <w:tcPr>
            <w:tcW w:type="dxa" w:w="850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所要</w:t>
            </w:r>
          </w:p>
        </w:tc>
        <w:tc>
          <w:tcPr>
            <w:tcW w:type="dxa" w:w="2268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パート</w:t>
            </w:r>
          </w:p>
        </w:tc>
        <w:tc>
          <w:tcPr>
            <w:tcW w:type="dxa" w:w="4819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ファシリ台本</w:t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0:00-0:05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5分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オープニング・ルール確認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ファシリ「今日はブレスト4原則を守ります。批判禁止・量重視で行きます」</w:t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0:05-0:15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10分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アイスブレイク・個人ウォームアップ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「最近笑った話」「直近のニュース」を2分ずつ発表</w:t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0:15-0:25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10分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お題の共有・前提知識合わせ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お題の背景・成功定義・制約条件を全員で確認</w:t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0:25-0:40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15分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個人ブレスト（サイレント）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各自付箋に1案ずつ書き出す。最低20案を目標</w:t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0:40-1:00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20分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グループ発表・便乗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1人ずつ発表→他者が便乗で派生案を追加</w:t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1:00-1:20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20分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分類・グルーピング（KJ法）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似たアイデアを集めグループ化・タイトル付け</w:t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1:20-1:25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5分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評価マトリックスで上位3案抽出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実現性×インパクトで2軸プロット</w:t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1:25-1:30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5分</w:t>
            </w:r>
          </w:p>
        </w:tc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次回アクション・解散</w:t>
            </w:r>
          </w:p>
        </w:tc>
        <w:tc>
          <w:tcPr>
            <w:tcW w:type="dxa" w:w="481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TOP3の検証担当・期限を決める</w:t>
            </w:r>
          </w:p>
        </w:tc>
      </w:tr>
    </w:tbl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3. 手法1: フィッシュボーン（特性要因図）</w:t>
      </w:r>
    </w:p>
    <w:p>
      <w:r>
        <w:rPr>
          <w:rFonts w:ascii="ＭＳ 明朝" w:hAnsi="ＭＳ 明朝"/>
          <w:b w:val="0"/>
          <w:sz w:val="21"/>
        </w:rPr>
        <w:t>【適用シーン】 課題の原因分析・問題解決の探索</w:t>
      </w:r>
    </w:p>
    <w:p>
      <w:r>
        <w:rPr>
          <w:rFonts w:ascii="ＭＳ 明朝" w:hAnsi="ＭＳ 明朝"/>
          <w:b w:val="0"/>
          <w:sz w:val="21"/>
        </w:rPr>
        <w:t>【考案者】 石川馨（東京大学）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【4M分類（製造業発祥）】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要因カテゴリ</w:t>
            </w:r>
          </w:p>
        </w:tc>
        <w:tc>
          <w:tcPr>
            <w:tcW w:type="dxa" w:w="623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考えるポイント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Man（人）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担当者のスキル・経験・モチベーション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Machine（機械・設備）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設備の老朽化・能力不足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Material（材料）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材料の品質・調達遅延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Method（方法）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手順・基準・手法の不備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【サービス業向け6M】</w:t>
      </w:r>
    </w:p>
    <w:p>
      <w:pPr>
        <w:pStyle w:val="ListBullet"/>
      </w:pPr>
      <w:r>
        <w:rPr>
          <w:rFonts w:ascii="ＭＳ 明朝" w:hAnsi="ＭＳ 明朝"/>
          <w:sz w:val="21"/>
        </w:rPr>
        <w:t>Man（人）</w:t>
      </w:r>
    </w:p>
    <w:p>
      <w:pPr>
        <w:pStyle w:val="ListBullet"/>
      </w:pPr>
      <w:r>
        <w:rPr>
          <w:rFonts w:ascii="ＭＳ 明朝" w:hAnsi="ＭＳ 明朝"/>
          <w:sz w:val="21"/>
        </w:rPr>
        <w:t>Machine（機械）</w:t>
      </w:r>
    </w:p>
    <w:p>
      <w:pPr>
        <w:pStyle w:val="ListBullet"/>
      </w:pPr>
      <w:r>
        <w:rPr>
          <w:rFonts w:ascii="ＭＳ 明朝" w:hAnsi="ＭＳ 明朝"/>
          <w:sz w:val="21"/>
        </w:rPr>
        <w:t>Material（材料）</w:t>
      </w:r>
    </w:p>
    <w:p>
      <w:pPr>
        <w:pStyle w:val="ListBullet"/>
      </w:pPr>
      <w:r>
        <w:rPr>
          <w:rFonts w:ascii="ＭＳ 明朝" w:hAnsi="ＭＳ 明朝"/>
          <w:sz w:val="21"/>
        </w:rPr>
        <w:t>Method（方法）</w:t>
      </w:r>
    </w:p>
    <w:p>
      <w:pPr>
        <w:pStyle w:val="ListBullet"/>
      </w:pPr>
      <w:r>
        <w:rPr>
          <w:rFonts w:ascii="ＭＳ 明朝" w:hAnsi="ＭＳ 明朝"/>
          <w:sz w:val="21"/>
        </w:rPr>
        <w:t>Measurement（測定）</w:t>
      </w:r>
    </w:p>
    <w:p>
      <w:pPr>
        <w:pStyle w:val="ListBullet"/>
      </w:pPr>
      <w:r>
        <w:rPr>
          <w:rFonts w:ascii="ＭＳ 明朝" w:hAnsi="ＭＳ 明朝"/>
          <w:sz w:val="21"/>
        </w:rPr>
        <w:t>Environment（環境）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【記入例】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結果（特性）</w:t>
            </w:r>
          </w:p>
        </w:tc>
        <w:tc>
          <w:tcPr>
            <w:tcW w:type="dxa" w:w="6236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顧客満足度の低下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Man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・接客担当のスキル差・新人比率高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Machine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・予約システムの応答遅延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Material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・提供物の品質ばらつき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Method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・クレーム対応マニュアルの古さ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Measurement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・満足度測定の頻度不足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Environment</w:t>
            </w:r>
          </w:p>
        </w:tc>
        <w:tc>
          <w:tcPr>
            <w:tcW w:type="dxa" w:w="6236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・店舗温度設定が不適切</w:t>
            </w:r>
          </w:p>
        </w:tc>
      </w:tr>
    </w:tbl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4. 手法2: オズボーンのチェックリスト</w:t>
      </w:r>
    </w:p>
    <w:p>
      <w:r>
        <w:rPr>
          <w:rFonts w:ascii="ＭＳ 明朝" w:hAnsi="ＭＳ 明朝"/>
          <w:b w:val="0"/>
          <w:sz w:val="21"/>
        </w:rPr>
        <w:t>【適用シーン】 既存アイデアの改善・新製品開発</w:t>
      </w:r>
    </w:p>
    <w:p>
      <w:r>
        <w:rPr>
          <w:rFonts w:ascii="ＭＳ 明朝" w:hAnsi="ＭＳ 明朝"/>
          <w:b w:val="0"/>
          <w:sz w:val="21"/>
        </w:rPr>
        <w:t>【考案者】 アレックス・オズボーン（広告マン）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56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#</w:t>
            </w:r>
          </w:p>
        </w:tc>
        <w:tc>
          <w:tcPr>
            <w:tcW w:type="dxa" w:w="255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視点</w:t>
            </w:r>
          </w:p>
        </w:tc>
        <w:tc>
          <w:tcPr>
            <w:tcW w:type="dxa" w:w="5953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問いかけ例</w:t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転用（Put to other use）</w:t>
            </w:r>
          </w:p>
        </w:tc>
        <w:tc>
          <w:tcPr>
            <w:tcW w:type="dxa" w:w="5953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他の用途は？他の使い道は？</w:t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応用（Adapt）</w:t>
            </w:r>
          </w:p>
        </w:tc>
        <w:tc>
          <w:tcPr>
            <w:tcW w:type="dxa" w:w="5953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似ているものは？真似できるものは？</w:t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変更（Modify）</w:t>
            </w:r>
          </w:p>
        </w:tc>
        <w:tc>
          <w:tcPr>
            <w:tcW w:type="dxa" w:w="5953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形・色・音・匂いを変えたら？</w:t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拡大（Magnify）</w:t>
            </w:r>
          </w:p>
        </w:tc>
        <w:tc>
          <w:tcPr>
            <w:tcW w:type="dxa" w:w="5953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大きく・強く・高く・長くしたら？</w:t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縮小（Minify）</w:t>
            </w:r>
          </w:p>
        </w:tc>
        <w:tc>
          <w:tcPr>
            <w:tcW w:type="dxa" w:w="5953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小さく・軽く・薄く・低くしたら？</w:t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代用（Substitute）</w:t>
            </w:r>
          </w:p>
        </w:tc>
        <w:tc>
          <w:tcPr>
            <w:tcW w:type="dxa" w:w="5953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材料・人・場所・時間を変えたら？</w:t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置換（Rearrange）</w:t>
            </w:r>
          </w:p>
        </w:tc>
        <w:tc>
          <w:tcPr>
            <w:tcW w:type="dxa" w:w="5953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順序・配置を変えたら？因果を入れ替えたら？</w:t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逆転（Reverse）</w:t>
            </w:r>
          </w:p>
        </w:tc>
        <w:tc>
          <w:tcPr>
            <w:tcW w:type="dxa" w:w="5953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上下・左右・前後を逆にしたら？役割を逆転したら？</w:t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9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結合（Combine）</w:t>
            </w:r>
          </w:p>
        </w:tc>
        <w:tc>
          <w:tcPr>
            <w:tcW w:type="dxa" w:w="5953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他と組み合わせたら？目的を統合したら？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【記入例（テーマ: ノートPC）】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170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視点</w:t>
            </w:r>
          </w:p>
        </w:tc>
        <w:tc>
          <w:tcPr>
            <w:tcW w:type="dxa" w:w="7370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アイデア例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転用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・サブモニター化・キッチン用レシピ表示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応用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・タブレット脱着式に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変更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・色をビビッドに / キーボードを完全フラット化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拡大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・画面を24インチに拡張可能なロール式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縮小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・重さ800g切り・カードサイズ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代用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・キーボードを音声入力に置換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置換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・電源と通信を一本化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逆転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・蓋を開けず画面のみ折りたためる</w:t>
            </w:r>
          </w:p>
        </w:tc>
      </w:tr>
      <w:tr>
        <w:tc>
          <w:tcPr>
            <w:tcW w:type="dxa" w:w="170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結合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・モバイルバッテリーと一体化</w:t>
            </w:r>
          </w:p>
        </w:tc>
      </w:tr>
    </w:tbl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5. 手法3: KJ法</w:t>
      </w:r>
    </w:p>
    <w:p>
      <w:r>
        <w:rPr>
          <w:rFonts w:ascii="ＭＳ 明朝" w:hAnsi="ＭＳ 明朝"/>
          <w:b w:val="0"/>
          <w:sz w:val="21"/>
        </w:rPr>
        <w:t>【適用シーン】 大量のアイデアを構造化する・収束させる</w:t>
      </w:r>
    </w:p>
    <w:p>
      <w:r>
        <w:rPr>
          <w:rFonts w:ascii="ＭＳ 明朝" w:hAnsi="ＭＳ 明朝"/>
          <w:b w:val="0"/>
          <w:sz w:val="21"/>
        </w:rPr>
        <w:t>【考案者】 川喜田二郎（文化人類学者）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【4ステップ】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Step</w:t>
            </w:r>
          </w:p>
        </w:tc>
        <w:tc>
          <w:tcPr>
            <w:tcW w:type="dxa" w:w="6803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Step1 カード化</w:t>
            </w:r>
          </w:p>
        </w:tc>
        <w:tc>
          <w:tcPr>
            <w:tcW w:type="dxa" w:w="6803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1アイデア1付箋。短いキーワードで。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Step2 グループ編成</w:t>
            </w:r>
          </w:p>
        </w:tc>
        <w:tc>
          <w:tcPr>
            <w:tcW w:type="dxa" w:w="6803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近いものを集める。「親近性」で。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Step3 表札作り</w:t>
            </w:r>
          </w:p>
        </w:tc>
        <w:tc>
          <w:tcPr>
            <w:tcW w:type="dxa" w:w="6803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グループにタイトルを付ける。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Step4 図解化</w:t>
            </w:r>
          </w:p>
        </w:tc>
        <w:tc>
          <w:tcPr>
            <w:tcW w:type="dxa" w:w="6803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グループ間の関係を矢印・近接で表現。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【記入欄: グループ化】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134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グループ#</w:t>
            </w:r>
          </w:p>
        </w:tc>
        <w:tc>
          <w:tcPr>
            <w:tcW w:type="dxa" w:w="283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表札（タイトル）</w:t>
            </w:r>
          </w:p>
        </w:tc>
        <w:tc>
          <w:tcPr>
            <w:tcW w:type="dxa" w:w="3969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含まれるアイデア</w:t>
            </w:r>
          </w:p>
        </w:tc>
        <w:tc>
          <w:tcPr>
            <w:tcW w:type="dxa" w:w="1134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優先度</w:t>
            </w:r>
          </w:p>
        </w:tc>
      </w:tr>
      <w:tr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G1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39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G2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39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G3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39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G4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39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G5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39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6. 発散→収束のスムーズな繋ぎ方</w:t>
      </w:r>
    </w:p>
    <w:p>
      <w:r>
        <w:rPr>
          <w:rFonts w:ascii="ＭＳ 明朝" w:hAnsi="ＭＳ 明朝"/>
          <w:b w:val="0"/>
          <w:sz w:val="21"/>
        </w:rPr>
        <w:t>【1. 発散と収束の境界を明示】 「ここから30分は発散モード、その後20分は収束モードです」</w:t>
      </w:r>
    </w:p>
    <w:p>
      <w:r>
        <w:rPr>
          <w:rFonts w:ascii="ＭＳ 明朝" w:hAnsi="ＭＳ 明朝"/>
          <w:b w:val="0"/>
          <w:sz w:val="21"/>
        </w:rPr>
        <w:t>【2. 発散時の議事録】 全アイデアを書記が漏らさず記録。番号付けで参照しやすく</w:t>
      </w:r>
    </w:p>
    <w:p>
      <w:r>
        <w:rPr>
          <w:rFonts w:ascii="ＭＳ 明朝" w:hAnsi="ＭＳ 明朝"/>
          <w:b w:val="0"/>
          <w:sz w:val="21"/>
        </w:rPr>
        <w:t>【3. 収束開始の宣言】 「ここで一旦アイデアを止めます。集まったものを整理しましょう」</w:t>
      </w:r>
    </w:p>
    <w:p>
      <w:r>
        <w:rPr>
          <w:rFonts w:ascii="ＭＳ 明朝" w:hAnsi="ＭＳ 明朝"/>
          <w:b w:val="0"/>
          <w:sz w:val="21"/>
        </w:rPr>
        <w:t>【4. 視覚化】 ホワイトボード or Miro等で全アイデアを一覧化</w:t>
      </w:r>
    </w:p>
    <w:p>
      <w:r>
        <w:rPr>
          <w:rFonts w:ascii="ＭＳ 明朝" w:hAnsi="ＭＳ 明朝"/>
          <w:b w:val="0"/>
          <w:sz w:val="21"/>
        </w:rPr>
        <w:t>【5. 評価基準の事前共有】 「実現可能性とインパクトで評価します」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7. ファシリテーターNG行動</w:t>
      </w:r>
    </w:p>
    <w:p>
      <w:r>
        <w:rPr>
          <w:rFonts w:ascii="ＭＳ 明朝" w:hAnsi="ＭＳ 明朝"/>
          <w:b w:val="0"/>
          <w:sz w:val="22"/>
        </w:rPr>
        <w:t>× 自分のアイデアを最初に出す（他者を萎縮させる）</w:t>
      </w:r>
    </w:p>
    <w:p>
      <w:r>
        <w:rPr>
          <w:rFonts w:ascii="ＭＳ 明朝" w:hAnsi="ＭＳ 明朝"/>
          <w:b w:val="0"/>
          <w:sz w:val="22"/>
        </w:rPr>
        <w:t>× アイデアに「良い」「悪い」評価をその場で下す</w:t>
      </w:r>
    </w:p>
    <w:p>
      <w:r>
        <w:rPr>
          <w:rFonts w:ascii="ＭＳ 明朝" w:hAnsi="ＭＳ 明朝"/>
          <w:b w:val="0"/>
          <w:sz w:val="22"/>
        </w:rPr>
        <w:t>× 発言の少ない人を放置する</w:t>
      </w:r>
    </w:p>
    <w:p>
      <w:r>
        <w:rPr>
          <w:rFonts w:ascii="ＭＳ 明朝" w:hAnsi="ＭＳ 明朝"/>
          <w:b w:val="0"/>
          <w:sz w:val="22"/>
        </w:rPr>
        <w:t>× 雑談を許さず堅苦しい雰囲気にする</w:t>
      </w:r>
    </w:p>
    <w:p>
      <w:r>
        <w:rPr>
          <w:rFonts w:ascii="ＭＳ 明朝" w:hAnsi="ＭＳ 明朝"/>
          <w:b w:val="0"/>
          <w:sz w:val="22"/>
        </w:rPr>
        <w:t>× 一人の長い発言を遮らない</w:t>
      </w:r>
    </w:p>
    <w:p>
      <w:r>
        <w:rPr>
          <w:rFonts w:ascii="ＭＳ 明朝" w:hAnsi="ＭＳ 明朝"/>
          <w:b w:val="0"/>
          <w:sz w:val="22"/>
        </w:rPr>
        <w:t>× 時間管理せず延長する</w:t>
      </w:r>
    </w:p>
    <w:p>
      <w:r>
        <w:rPr>
          <w:rFonts w:ascii="ＭＳ 明朝" w:hAnsi="ＭＳ 明朝"/>
          <w:b w:val="0"/>
          <w:sz w:val="22"/>
        </w:rPr>
        <w:t>× 議事録を取らない</w:t>
      </w:r>
    </w:p>
    <w:p>
      <w:r>
        <w:rPr>
          <w:rFonts w:ascii="ＭＳ 明朝" w:hAnsi="ＭＳ 明朝"/>
          <w:b w:val="0"/>
          <w:sz w:val="22"/>
        </w:rPr>
        <w:t>× 「正解」を最初から想定している</w:t>
      </w:r>
    </w:p>
    <w:p>
      <w:r>
        <w:rPr>
          <w:rFonts w:ascii="ＭＳ 明朝" w:hAnsi="ＭＳ 明朝"/>
          <w:b w:val="0"/>
          <w:sz w:val="22"/>
        </w:rPr>
        <w:t>× 上下関係を持ち込む</w:t>
      </w:r>
    </w:p>
    <w:p>
      <w:r>
        <w:rPr>
          <w:rFonts w:ascii="ＭＳ 明朝" w:hAnsi="ＭＳ 明朝"/>
          <w:b w:val="0"/>
          <w:sz w:val="22"/>
        </w:rPr>
        <w:t>× 結論をファシリが決めてしまう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8. アイデア評価マトリックス</w:t>
      </w:r>
    </w:p>
    <w:p>
      <w:r>
        <w:rPr>
          <w:rFonts w:ascii="ＭＳ 明朝" w:hAnsi="ＭＳ 明朝"/>
          <w:b/>
          <w:sz w:val="21"/>
        </w:rPr>
        <w:t>【2軸評価（実現性 × インパクト）】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268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</w:r>
          </w:p>
        </w:tc>
        <w:tc>
          <w:tcPr>
            <w:tcW w:type="dxa" w:w="3402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実現性 高</w:t>
            </w:r>
          </w:p>
        </w:tc>
        <w:tc>
          <w:tcPr>
            <w:tcW w:type="dxa" w:w="3402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実現性 低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インパクト 高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★最優先（即実行）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中長期で検証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インパクト 低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余裕があれば実施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リスト落ち</w:t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【5基準採点（10点満点）】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c>
          <w:tcPr>
            <w:tcW w:type="dxa" w:w="56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255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アイデア</w:t>
            </w:r>
          </w:p>
        </w:tc>
        <w:tc>
          <w:tcPr>
            <w:tcW w:type="dxa" w:w="1020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実現性</w:t>
            </w:r>
          </w:p>
        </w:tc>
        <w:tc>
          <w:tcPr>
            <w:tcW w:type="dxa" w:w="1134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インパクト</w:t>
            </w:r>
          </w:p>
        </w:tc>
        <w:tc>
          <w:tcPr>
            <w:tcW w:type="dxa" w:w="1020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独自性</w:t>
            </w:r>
          </w:p>
        </w:tc>
        <w:tc>
          <w:tcPr>
            <w:tcW w:type="dxa" w:w="850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コスト</w:t>
            </w:r>
          </w:p>
        </w:tc>
        <w:tc>
          <w:tcPr>
            <w:tcW w:type="dxa" w:w="1020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スピード</w:t>
            </w:r>
          </w:p>
        </w:tc>
        <w:tc>
          <w:tcPr>
            <w:tcW w:type="dxa" w:w="90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合計</w:t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0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0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56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02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0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9. FAQ</w:t>
      </w:r>
    </w:p>
    <w:p>
      <w:r>
        <w:rPr>
          <w:rFonts w:ascii="ＭＳ 明朝" w:hAnsi="ＭＳ 明朝"/>
          <w:b/>
          <w:sz w:val="21"/>
        </w:rPr>
        <w:t>Q1. 最適な人数は？</w:t>
      </w:r>
    </w:p>
    <w:p>
      <w:r>
        <w:rPr>
          <w:rFonts w:ascii="ＭＳ 明朝" w:hAnsi="ＭＳ 明朝"/>
          <w:b w:val="0"/>
          <w:sz w:val="21"/>
        </w:rPr>
        <w:t>A. 5-7名が黄金比。10名超は分割推奨。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Q2. オンラインでもできる？</w:t>
      </w:r>
    </w:p>
    <w:p>
      <w:r>
        <w:rPr>
          <w:rFonts w:ascii="ＭＳ 明朝" w:hAnsi="ＭＳ 明朝"/>
          <w:b w:val="0"/>
          <w:sz w:val="21"/>
        </w:rPr>
        <w:t>A. 可能。Miro・MURAL・FigJam等を活用。発散→収束の手順は同じ。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Q3. 時間が足りない場合は？</w:t>
      </w:r>
    </w:p>
    <w:p>
      <w:r>
        <w:rPr>
          <w:rFonts w:ascii="ＭＳ 明朝" w:hAnsi="ＭＳ 明朝"/>
          <w:b w:val="0"/>
          <w:sz w:val="21"/>
        </w:rPr>
        <w:t>A. お題を絞る or 個人ブレストを事前宿題化する。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Q4. アイデアが出ない時は？</w:t>
      </w:r>
    </w:p>
    <w:p>
      <w:r>
        <w:rPr>
          <w:rFonts w:ascii="ＭＳ 明朝" w:hAnsi="ＭＳ 明朝"/>
          <w:b w:val="0"/>
          <w:sz w:val="21"/>
        </w:rPr>
        <w:t>A. オズボーンチェックリストの9視点で発想を強制起動。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Q5. 上司部下の混在は？</w:t>
      </w:r>
    </w:p>
    <w:p>
      <w:r>
        <w:rPr>
          <w:rFonts w:ascii="ＭＳ 明朝" w:hAnsi="ＭＳ 明朝"/>
          <w:b w:val="0"/>
          <w:sz w:val="21"/>
        </w:rPr>
        <w:t>A. 上司は最後に発言するルールを設ける。匿名付箋も有効。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Q6. 議事録に何を残す？</w:t>
      </w:r>
    </w:p>
    <w:p>
      <w:r>
        <w:rPr>
          <w:rFonts w:ascii="ＭＳ 明朝" w:hAnsi="ＭＳ 明朝"/>
          <w:b w:val="0"/>
          <w:sz w:val="21"/>
        </w:rPr>
        <w:t>A. 全アイデア + グループ化結果 + TOP3 + 次回TODO。</w:t>
      </w:r>
    </w:p>
    <w:p>
      <w:r>
        <w:rPr>
          <w:rFonts w:ascii="ＭＳ 明朝" w:hAnsi="ＭＳ 明朝"/>
          <w:b w:val="0"/>
          <w:sz w:val="21"/>
        </w:rPr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