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0"/>
        </w:rPr>
        <w:t>注 文 書（建設業法第19条の3準拠）</w:t>
      </w:r>
    </w:p>
    <w:p>
      <w:pPr>
        <w:jc w:val="center"/>
      </w:pPr>
      <w:r>
        <w:rPr>
          <w:rFonts w:ascii="ＭＳ 明朝" w:hAnsi="ＭＳ 明朝"/>
          <w:sz w:val="20"/>
        </w:rPr>
        <w:t>（建設業法第19条 / 第19条の2 / 第19条の3 に基づく書面）</w:t>
      </w:r>
    </w:p>
    <w:p/>
    <w:p>
      <w:r>
        <w:rPr>
          <w:rFonts w:ascii="ＭＳ 明朝" w:hAnsi="ＭＳ 明朝"/>
          <w:sz w:val="20"/>
        </w:rPr>
        <w:t>本注文書は、建設業法第19条第1項に基づき建設工事の請負契約の当事者が締結時に交付する書面、または建設業法第19条の3に基づく「請負契約の原則（不当に低い請負代金の禁止等）」に準拠した工事注文書です。第19条の3は不当な経済的圧迫の禁止・対等な立場での契約締結を求めています。</w:t>
      </w:r>
    </w:p>
    <w:p/>
    <w:p>
      <w:pPr>
        <w:jc w:val="left"/>
      </w:pPr>
      <w:r>
        <w:rPr>
          <w:rFonts w:ascii="ＭＳ ゴシック" w:hAnsi="ＭＳ ゴシック"/>
          <w:b/>
          <w:sz w:val="24"/>
        </w:rPr>
        <w:t>■ 1. 注文者・受注者</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注文者 商号</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注文者 代表者</w:t>
            </w:r>
          </w:p>
        </w:tc>
        <w:tc>
          <w:tcPr>
            <w:tcW w:type="dxa" w:w="6236"/>
          </w:tcPr>
          <w:p>
            <w:r/>
            <w:r>
              <w:rPr>
                <w:rFonts w:ascii="ＭＳ 明朝" w:hAnsi="ＭＳ 明朝"/>
                <w:b w:val="0"/>
                <w:sz w:val="18"/>
              </w:rPr>
              <w:t xml:space="preserve">                                      印</w:t>
            </w:r>
          </w:p>
        </w:tc>
      </w:tr>
      <w:tr>
        <w:tc>
          <w:tcPr>
            <w:tcW w:type="dxa" w:w="2835"/>
          </w:tcPr>
          <w:p>
            <w:r/>
            <w:r>
              <w:rPr>
                <w:rFonts w:ascii="ＭＳ ゴシック" w:hAnsi="ＭＳ ゴシック"/>
                <w:b/>
                <w:sz w:val="18"/>
              </w:rPr>
              <w:t>注文者 所在地</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注文者 担当者・連絡先</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受注者 商号</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受注者 代表者</w:t>
            </w:r>
          </w:p>
        </w:tc>
        <w:tc>
          <w:tcPr>
            <w:tcW w:type="dxa" w:w="6236"/>
          </w:tcPr>
          <w:p>
            <w:r/>
            <w:r>
              <w:rPr>
                <w:rFonts w:ascii="ＭＳ 明朝" w:hAnsi="ＭＳ 明朝"/>
                <w:b w:val="0"/>
                <w:sz w:val="18"/>
              </w:rPr>
              <w:t xml:space="preserve">                                      印</w:t>
            </w:r>
          </w:p>
        </w:tc>
      </w:tr>
      <w:tr>
        <w:tc>
          <w:tcPr>
            <w:tcW w:type="dxa" w:w="2835"/>
          </w:tcPr>
          <w:p>
            <w:r/>
            <w:r>
              <w:rPr>
                <w:rFonts w:ascii="ＭＳ ゴシック" w:hAnsi="ＭＳ ゴシック"/>
                <w:b/>
                <w:sz w:val="18"/>
              </w:rPr>
              <w:t>受注者 所在地</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受注者 建設業許可番号</w:t>
            </w:r>
          </w:p>
        </w:tc>
        <w:tc>
          <w:tcPr>
            <w:tcW w:type="dxa" w:w="6236"/>
          </w:tcPr>
          <w:p>
            <w:r/>
            <w:r>
              <w:rPr>
                <w:rFonts w:ascii="ＭＳ 明朝" w:hAnsi="ＭＳ 明朝"/>
                <w:b w:val="0"/>
                <w:sz w:val="18"/>
              </w:rPr>
              <w:t>国土交通大臣・○○知事 許可（般・特-  ）第    号</w:t>
            </w:r>
          </w:p>
        </w:tc>
      </w:tr>
      <w:tr>
        <w:tc>
          <w:tcPr>
            <w:tcW w:type="dxa" w:w="2835"/>
          </w:tcPr>
          <w:p>
            <w:r/>
            <w:r>
              <w:rPr>
                <w:rFonts w:ascii="ＭＳ ゴシック" w:hAnsi="ＭＳ ゴシック"/>
                <w:b/>
                <w:sz w:val="18"/>
              </w:rPr>
              <w:t>受注者 担当者・連絡先</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発行日</w:t>
            </w:r>
          </w:p>
        </w:tc>
        <w:tc>
          <w:tcPr>
            <w:tcW w:type="dxa" w:w="6236"/>
          </w:tcPr>
          <w:p>
            <w:r/>
            <w:r>
              <w:rPr>
                <w:rFonts w:ascii="ＭＳ 明朝" w:hAnsi="ＭＳ 明朝"/>
                <w:b w:val="0"/>
                <w:sz w:val="18"/>
              </w:rPr>
              <w:t>令和  年  月  日</w:t>
            </w:r>
          </w:p>
        </w:tc>
      </w:tr>
      <w:tr>
        <w:tc>
          <w:tcPr>
            <w:tcW w:type="dxa" w:w="2835"/>
          </w:tcPr>
          <w:p>
            <w:r/>
            <w:r>
              <w:rPr>
                <w:rFonts w:ascii="ＭＳ ゴシック" w:hAnsi="ＭＳ ゴシック"/>
                <w:b/>
                <w:sz w:val="18"/>
              </w:rPr>
              <w:t>注文No</w:t>
            </w:r>
          </w:p>
        </w:tc>
        <w:tc>
          <w:tcPr>
            <w:tcW w:type="dxa" w:w="6236"/>
          </w:tcPr>
          <w:p>
            <w:r/>
            <w:r>
              <w:rPr>
                <w:rFonts w:ascii="ＭＳ 明朝" w:hAnsi="ＭＳ 明朝"/>
                <w:b w:val="0"/>
                <w:sz w:val="18"/>
              </w:rPr>
            </w:r>
          </w:p>
        </w:tc>
      </w:tr>
    </w:tbl>
    <w:p/>
    <w:p>
      <w:pPr>
        <w:jc w:val="left"/>
      </w:pPr>
      <w:r>
        <w:rPr>
          <w:rFonts w:ascii="ＭＳ ゴシック" w:hAnsi="ＭＳ ゴシック"/>
          <w:b/>
          <w:sz w:val="24"/>
        </w:rPr>
        <w:t>■ 2. 工事の種別（該当に○）</w:t>
      </w:r>
    </w:p>
    <w:tbl>
      <w:tblPr>
        <w:tblStyle w:val="TableGrid"/>
        <w:tblW w:type="auto" w:w="0"/>
        <w:tblLook w:firstColumn="1" w:firstRow="1" w:lastColumn="0" w:lastRow="0" w:noHBand="0" w:noVBand="1" w:val="04A0"/>
      </w:tblPr>
      <w:tblGrid>
        <w:gridCol w:w="3213"/>
        <w:gridCol w:w="3213"/>
        <w:gridCol w:w="3213"/>
      </w:tblGrid>
      <w:tr>
        <w:tc>
          <w:tcPr>
            <w:tcW w:type="dxa" w:w="4535"/>
          </w:tcPr>
          <w:p>
            <w:r/>
            <w:r>
              <w:rPr>
                <w:rFonts w:ascii="ＭＳ ゴシック" w:hAnsi="ＭＳ ゴシック"/>
                <w:b/>
                <w:sz w:val="18"/>
              </w:rPr>
              <w:t>工事種別</w:t>
            </w:r>
          </w:p>
        </w:tc>
        <w:tc>
          <w:tcPr>
            <w:tcW w:type="dxa" w:w="1701"/>
          </w:tcPr>
          <w:p>
            <w:r/>
            <w:r>
              <w:rPr>
                <w:rFonts w:ascii="ＭＳ ゴシック" w:hAnsi="ＭＳ ゴシック"/>
                <w:b/>
                <w:sz w:val="18"/>
              </w:rPr>
              <w:t>選択</w:t>
            </w:r>
          </w:p>
        </w:tc>
        <w:tc>
          <w:tcPr>
            <w:tcW w:type="dxa" w:w="2835"/>
          </w:tcPr>
          <w:p>
            <w:r/>
            <w:r>
              <w:rPr>
                <w:rFonts w:ascii="ＭＳ ゴシック" w:hAnsi="ＭＳ ゴシック"/>
                <w:b/>
                <w:sz w:val="18"/>
              </w:rPr>
              <w:t>備考</w:t>
            </w:r>
          </w:p>
        </w:tc>
      </w:tr>
      <w:tr>
        <w:tc>
          <w:tcPr>
            <w:tcW w:type="dxa" w:w="4535"/>
          </w:tcPr>
          <w:p>
            <w:r/>
            <w:r>
              <w:rPr>
                <w:rFonts w:ascii="ＭＳ 明朝" w:hAnsi="ＭＳ 明朝"/>
                <w:b w:val="0"/>
                <w:sz w:val="18"/>
              </w:rPr>
              <w:t>新築工事</w:t>
            </w:r>
          </w:p>
        </w:tc>
        <w:tc>
          <w:tcPr>
            <w:tcW w:type="dxa" w:w="1701"/>
          </w:tcPr>
          <w:p>
            <w:r/>
            <w:r>
              <w:rPr>
                <w:rFonts w:ascii="ＭＳ 明朝" w:hAnsi="ＭＳ 明朝"/>
                <w:b w:val="0"/>
                <w:sz w:val="18"/>
              </w:rPr>
              <w:t>□ 該当</w:t>
            </w:r>
          </w:p>
        </w:tc>
        <w:tc>
          <w:tcPr>
            <w:tcW w:type="dxa" w:w="2835"/>
          </w:tcPr>
          <w:p>
            <w:r/>
            <w:r>
              <w:rPr>
                <w:rFonts w:ascii="ＭＳ 明朝" w:hAnsi="ＭＳ 明朝"/>
                <w:b w:val="0"/>
                <w:sz w:val="18"/>
              </w:rPr>
            </w:r>
          </w:p>
        </w:tc>
      </w:tr>
      <w:tr>
        <w:tc>
          <w:tcPr>
            <w:tcW w:type="dxa" w:w="4535"/>
          </w:tcPr>
          <w:p>
            <w:r/>
            <w:r>
              <w:rPr>
                <w:rFonts w:ascii="ＭＳ 明朝" w:hAnsi="ＭＳ 明朝"/>
                <w:b w:val="0"/>
                <w:sz w:val="18"/>
              </w:rPr>
              <w:t>増改築・リフォーム工事</w:t>
            </w:r>
          </w:p>
        </w:tc>
        <w:tc>
          <w:tcPr>
            <w:tcW w:type="dxa" w:w="1701"/>
          </w:tcPr>
          <w:p>
            <w:r/>
            <w:r>
              <w:rPr>
                <w:rFonts w:ascii="ＭＳ 明朝" w:hAnsi="ＭＳ 明朝"/>
                <w:b w:val="0"/>
                <w:sz w:val="18"/>
              </w:rPr>
              <w:t>□ 該当</w:t>
            </w:r>
          </w:p>
        </w:tc>
        <w:tc>
          <w:tcPr>
            <w:tcW w:type="dxa" w:w="2835"/>
          </w:tcPr>
          <w:p>
            <w:r/>
            <w:r>
              <w:rPr>
                <w:rFonts w:ascii="ＭＳ 明朝" w:hAnsi="ＭＳ 明朝"/>
                <w:b w:val="0"/>
                <w:sz w:val="18"/>
              </w:rPr>
            </w:r>
          </w:p>
        </w:tc>
      </w:tr>
      <w:tr>
        <w:tc>
          <w:tcPr>
            <w:tcW w:type="dxa" w:w="4535"/>
          </w:tcPr>
          <w:p>
            <w:r/>
            <w:r>
              <w:rPr>
                <w:rFonts w:ascii="ＭＳ 明朝" w:hAnsi="ＭＳ 明朝"/>
                <w:b w:val="0"/>
                <w:sz w:val="18"/>
              </w:rPr>
              <w:t>解体工事</w:t>
            </w:r>
          </w:p>
        </w:tc>
        <w:tc>
          <w:tcPr>
            <w:tcW w:type="dxa" w:w="1701"/>
          </w:tcPr>
          <w:p>
            <w:r/>
            <w:r>
              <w:rPr>
                <w:rFonts w:ascii="ＭＳ 明朝" w:hAnsi="ＭＳ 明朝"/>
                <w:b w:val="0"/>
                <w:sz w:val="18"/>
              </w:rPr>
              <w:t>□ 該当</w:t>
            </w:r>
          </w:p>
        </w:tc>
        <w:tc>
          <w:tcPr>
            <w:tcW w:type="dxa" w:w="2835"/>
          </w:tcPr>
          <w:p>
            <w:r/>
            <w:r>
              <w:rPr>
                <w:rFonts w:ascii="ＭＳ 明朝" w:hAnsi="ＭＳ 明朝"/>
                <w:b w:val="0"/>
                <w:sz w:val="18"/>
              </w:rPr>
            </w:r>
          </w:p>
        </w:tc>
      </w:tr>
      <w:tr>
        <w:tc>
          <w:tcPr>
            <w:tcW w:type="dxa" w:w="4535"/>
          </w:tcPr>
          <w:p>
            <w:r/>
            <w:r>
              <w:rPr>
                <w:rFonts w:ascii="ＭＳ 明朝" w:hAnsi="ＭＳ 明朝"/>
                <w:b w:val="0"/>
                <w:sz w:val="18"/>
              </w:rPr>
              <w:t>外構・造園工事</w:t>
            </w:r>
          </w:p>
        </w:tc>
        <w:tc>
          <w:tcPr>
            <w:tcW w:type="dxa" w:w="1701"/>
          </w:tcPr>
          <w:p>
            <w:r/>
            <w:r>
              <w:rPr>
                <w:rFonts w:ascii="ＭＳ 明朝" w:hAnsi="ＭＳ 明朝"/>
                <w:b w:val="0"/>
                <w:sz w:val="18"/>
              </w:rPr>
              <w:t>□ 該当</w:t>
            </w:r>
          </w:p>
        </w:tc>
        <w:tc>
          <w:tcPr>
            <w:tcW w:type="dxa" w:w="2835"/>
          </w:tcPr>
          <w:p>
            <w:r/>
            <w:r>
              <w:rPr>
                <w:rFonts w:ascii="ＭＳ 明朝" w:hAnsi="ＭＳ 明朝"/>
                <w:b w:val="0"/>
                <w:sz w:val="18"/>
              </w:rPr>
            </w:r>
          </w:p>
        </w:tc>
      </w:tr>
      <w:tr>
        <w:tc>
          <w:tcPr>
            <w:tcW w:type="dxa" w:w="4535"/>
          </w:tcPr>
          <w:p>
            <w:r/>
            <w:r>
              <w:rPr>
                <w:rFonts w:ascii="ＭＳ 明朝" w:hAnsi="ＭＳ 明朝"/>
                <w:b w:val="0"/>
                <w:sz w:val="18"/>
              </w:rPr>
              <w:t>設備工事（電気・水道・空調）</w:t>
            </w:r>
          </w:p>
        </w:tc>
        <w:tc>
          <w:tcPr>
            <w:tcW w:type="dxa" w:w="1701"/>
          </w:tcPr>
          <w:p>
            <w:r/>
            <w:r>
              <w:rPr>
                <w:rFonts w:ascii="ＭＳ 明朝" w:hAnsi="ＭＳ 明朝"/>
                <w:b w:val="0"/>
                <w:sz w:val="18"/>
              </w:rPr>
              <w:t>□ 該当</w:t>
            </w:r>
          </w:p>
        </w:tc>
        <w:tc>
          <w:tcPr>
            <w:tcW w:type="dxa" w:w="2835"/>
          </w:tcPr>
          <w:p>
            <w:r/>
            <w:r>
              <w:rPr>
                <w:rFonts w:ascii="ＭＳ 明朝" w:hAnsi="ＭＳ 明朝"/>
                <w:b w:val="0"/>
                <w:sz w:val="18"/>
              </w:rPr>
            </w:r>
          </w:p>
        </w:tc>
      </w:tr>
      <w:tr>
        <w:tc>
          <w:tcPr>
            <w:tcW w:type="dxa" w:w="4535"/>
          </w:tcPr>
          <w:p>
            <w:r/>
            <w:r>
              <w:rPr>
                <w:rFonts w:ascii="ＭＳ 明朝" w:hAnsi="ＭＳ 明朝"/>
                <w:b w:val="0"/>
                <w:sz w:val="18"/>
              </w:rPr>
              <w:t>改修・修繕工事</w:t>
            </w:r>
          </w:p>
        </w:tc>
        <w:tc>
          <w:tcPr>
            <w:tcW w:type="dxa" w:w="1701"/>
          </w:tcPr>
          <w:p>
            <w:r/>
            <w:r>
              <w:rPr>
                <w:rFonts w:ascii="ＭＳ 明朝" w:hAnsi="ＭＳ 明朝"/>
                <w:b w:val="0"/>
                <w:sz w:val="18"/>
              </w:rPr>
              <w:t>□ 該当</w:t>
            </w:r>
          </w:p>
        </w:tc>
        <w:tc>
          <w:tcPr>
            <w:tcW w:type="dxa" w:w="2835"/>
          </w:tcPr>
          <w:p>
            <w:r/>
            <w:r>
              <w:rPr>
                <w:rFonts w:ascii="ＭＳ 明朝" w:hAnsi="ＭＳ 明朝"/>
                <w:b w:val="0"/>
                <w:sz w:val="18"/>
              </w:rPr>
            </w:r>
          </w:p>
        </w:tc>
      </w:tr>
    </w:tbl>
    <w:p/>
    <w:p>
      <w:pPr>
        <w:jc w:val="left"/>
      </w:pPr>
      <w:r>
        <w:rPr>
          <w:rFonts w:ascii="ＭＳ ゴシック" w:hAnsi="ＭＳ ゴシック"/>
          <w:b/>
          <w:sz w:val="24"/>
        </w:rPr>
        <w:t>■ 3. 工事内容（建設業法第19条第1項第1号）</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工事名称</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工事場所</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工事内容（仕様書・設計図書）</w:t>
            </w:r>
          </w:p>
        </w:tc>
        <w:tc>
          <w:tcPr>
            <w:tcW w:type="dxa" w:w="6236"/>
          </w:tcPr>
          <w:p>
            <w:r/>
            <w:r>
              <w:rPr>
                <w:rFonts w:ascii="ＭＳ 明朝" w:hAnsi="ＭＳ 明朝"/>
                <w:b w:val="0"/>
                <w:sz w:val="18"/>
              </w:rPr>
              <w:t>別添のとおり</w:t>
            </w:r>
          </w:p>
        </w:tc>
      </w:tr>
      <w:tr>
        <w:tc>
          <w:tcPr>
            <w:tcW w:type="dxa" w:w="2835"/>
          </w:tcPr>
          <w:p>
            <w:r/>
            <w:r>
              <w:rPr>
                <w:rFonts w:ascii="ＭＳ ゴシック" w:hAnsi="ＭＳ ゴシック"/>
                <w:b/>
                <w:sz w:val="18"/>
              </w:rPr>
              <w:t>施工範囲</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使用資材の主要なもの</w:t>
            </w:r>
          </w:p>
        </w:tc>
        <w:tc>
          <w:tcPr>
            <w:tcW w:type="dxa" w:w="6236"/>
          </w:tcPr>
          <w:p>
            <w:r/>
            <w:r>
              <w:rPr>
                <w:rFonts w:ascii="ＭＳ 明朝" w:hAnsi="ＭＳ 明朝"/>
                <w:b w:val="0"/>
                <w:sz w:val="18"/>
              </w:rPr>
            </w:r>
          </w:p>
        </w:tc>
      </w:tr>
      <w:tr>
        <w:tc>
          <w:tcPr>
            <w:tcW w:type="dxa" w:w="2835"/>
          </w:tcPr>
          <w:p>
            <w:r/>
            <w:r>
              <w:rPr>
                <w:rFonts w:ascii="ＭＳ ゴシック" w:hAnsi="ＭＳ ゴシック"/>
                <w:b/>
                <w:sz w:val="18"/>
              </w:rPr>
              <w:t>注文者の支給材料・貸与建設機械</w:t>
            </w:r>
          </w:p>
        </w:tc>
        <w:tc>
          <w:tcPr>
            <w:tcW w:type="dxa" w:w="6236"/>
          </w:tcPr>
          <w:p>
            <w:r/>
            <w:r>
              <w:rPr>
                <w:rFonts w:ascii="ＭＳ 明朝" w:hAnsi="ＭＳ 明朝"/>
                <w:b w:val="0"/>
                <w:sz w:val="18"/>
              </w:rPr>
              <w:t>□あり（別紙） □なし</w:t>
            </w:r>
          </w:p>
        </w:tc>
      </w:tr>
    </w:tbl>
    <w:p/>
    <w:p>
      <w:pPr>
        <w:jc w:val="left"/>
      </w:pPr>
      <w:r>
        <w:rPr>
          <w:rFonts w:ascii="ＭＳ ゴシック" w:hAnsi="ＭＳ ゴシック"/>
          <w:b/>
          <w:sz w:val="24"/>
        </w:rPr>
        <w:t>■ 4. 工期・着工・完成（第19条第1項第3号）</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着工予定日</w:t>
            </w:r>
          </w:p>
        </w:tc>
        <w:tc>
          <w:tcPr>
            <w:tcW w:type="dxa" w:w="6236"/>
          </w:tcPr>
          <w:p>
            <w:r/>
            <w:r>
              <w:rPr>
                <w:rFonts w:ascii="ＭＳ 明朝" w:hAnsi="ＭＳ 明朝"/>
                <w:b w:val="0"/>
                <w:sz w:val="18"/>
              </w:rPr>
              <w:t>令和  年  月  日</w:t>
            </w:r>
          </w:p>
        </w:tc>
      </w:tr>
      <w:tr>
        <w:tc>
          <w:tcPr>
            <w:tcW w:type="dxa" w:w="2835"/>
          </w:tcPr>
          <w:p>
            <w:r/>
            <w:r>
              <w:rPr>
                <w:rFonts w:ascii="ＭＳ ゴシック" w:hAnsi="ＭＳ ゴシック"/>
                <w:b/>
                <w:sz w:val="18"/>
              </w:rPr>
              <w:t>完成予定日</w:t>
            </w:r>
          </w:p>
        </w:tc>
        <w:tc>
          <w:tcPr>
            <w:tcW w:type="dxa" w:w="6236"/>
          </w:tcPr>
          <w:p>
            <w:r/>
            <w:r>
              <w:rPr>
                <w:rFonts w:ascii="ＭＳ 明朝" w:hAnsi="ＭＳ 明朝"/>
                <w:b w:val="0"/>
                <w:sz w:val="18"/>
              </w:rPr>
              <w:t>令和  年  月  日</w:t>
            </w:r>
          </w:p>
        </w:tc>
      </w:tr>
      <w:tr>
        <w:tc>
          <w:tcPr>
            <w:tcW w:type="dxa" w:w="2835"/>
          </w:tcPr>
          <w:p>
            <w:r/>
            <w:r>
              <w:rPr>
                <w:rFonts w:ascii="ＭＳ ゴシック" w:hAnsi="ＭＳ ゴシック"/>
                <w:b/>
                <w:sz w:val="18"/>
              </w:rPr>
              <w:t>引渡予定日</w:t>
            </w:r>
          </w:p>
        </w:tc>
        <w:tc>
          <w:tcPr>
            <w:tcW w:type="dxa" w:w="6236"/>
          </w:tcPr>
          <w:p>
            <w:r/>
            <w:r>
              <w:rPr>
                <w:rFonts w:ascii="ＭＳ 明朝" w:hAnsi="ＭＳ 明朝"/>
                <w:b w:val="0"/>
                <w:sz w:val="18"/>
              </w:rPr>
              <w:t>令和  年  月  日</w:t>
            </w:r>
          </w:p>
        </w:tc>
      </w:tr>
      <w:tr>
        <w:tc>
          <w:tcPr>
            <w:tcW w:type="dxa" w:w="2835"/>
          </w:tcPr>
          <w:p>
            <w:r/>
            <w:r>
              <w:rPr>
                <w:rFonts w:ascii="ＭＳ ゴシック" w:hAnsi="ＭＳ ゴシック"/>
                <w:b/>
                <w:sz w:val="18"/>
              </w:rPr>
              <w:t>施工しない日・時間帯</w:t>
            </w:r>
          </w:p>
        </w:tc>
        <w:tc>
          <w:tcPr>
            <w:tcW w:type="dxa" w:w="6236"/>
          </w:tcPr>
          <w:p>
            <w:r/>
            <w:r>
              <w:rPr>
                <w:rFonts w:ascii="ＭＳ 明朝" w:hAnsi="ＭＳ 明朝"/>
                <w:b w:val="0"/>
                <w:sz w:val="18"/>
              </w:rPr>
              <w:t>□なし □あり（    ）</w:t>
            </w:r>
          </w:p>
        </w:tc>
      </w:tr>
      <w:tr>
        <w:tc>
          <w:tcPr>
            <w:tcW w:type="dxa" w:w="2835"/>
          </w:tcPr>
          <w:p>
            <w:r/>
            <w:r>
              <w:rPr>
                <w:rFonts w:ascii="ＭＳ ゴシック" w:hAnsi="ＭＳ ゴシック"/>
                <w:b/>
                <w:sz w:val="18"/>
              </w:rPr>
              <w:t>天候・不可抗力の取扱い</w:t>
            </w:r>
          </w:p>
        </w:tc>
        <w:tc>
          <w:tcPr>
            <w:tcW w:type="dxa" w:w="6236"/>
          </w:tcPr>
          <w:p>
            <w:r/>
            <w:r>
              <w:rPr>
                <w:rFonts w:ascii="ＭＳ 明朝" w:hAnsi="ＭＳ 明朝"/>
                <w:b w:val="0"/>
                <w:sz w:val="18"/>
              </w:rPr>
              <w:t>工期の延長協議</w:t>
            </w:r>
          </w:p>
        </w:tc>
      </w:tr>
    </w:tbl>
    <w:p/>
    <w:p>
      <w:pPr>
        <w:jc w:val="left"/>
      </w:pPr>
      <w:r>
        <w:rPr>
          <w:rFonts w:ascii="ＭＳ ゴシック" w:hAnsi="ＭＳ ゴシック"/>
          <w:b/>
          <w:sz w:val="24"/>
        </w:rPr>
        <w:t>■ 5. 請負代金・支払条件（第19条第1項第2号・第5号）</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請負代金（税抜）</w:t>
            </w:r>
          </w:p>
        </w:tc>
        <w:tc>
          <w:tcPr>
            <w:tcW w:type="dxa" w:w="6236"/>
          </w:tcPr>
          <w:p>
            <w:r/>
            <w:r>
              <w:rPr>
                <w:rFonts w:ascii="ＭＳ 明朝" w:hAnsi="ＭＳ 明朝"/>
                <w:b w:val="0"/>
                <w:sz w:val="18"/>
              </w:rPr>
              <w:t>金            円</w:t>
            </w:r>
          </w:p>
        </w:tc>
      </w:tr>
      <w:tr>
        <w:tc>
          <w:tcPr>
            <w:tcW w:type="dxa" w:w="2835"/>
          </w:tcPr>
          <w:p>
            <w:r/>
            <w:r>
              <w:rPr>
                <w:rFonts w:ascii="ＭＳ ゴシック" w:hAnsi="ＭＳ ゴシック"/>
                <w:b/>
                <w:sz w:val="18"/>
              </w:rPr>
              <w:t>消費税及び地方消費税</w:t>
            </w:r>
          </w:p>
        </w:tc>
        <w:tc>
          <w:tcPr>
            <w:tcW w:type="dxa" w:w="6236"/>
          </w:tcPr>
          <w:p>
            <w:r/>
            <w:r>
              <w:rPr>
                <w:rFonts w:ascii="ＭＳ 明朝" w:hAnsi="ＭＳ 明朝"/>
                <w:b w:val="0"/>
                <w:sz w:val="18"/>
              </w:rPr>
              <w:t>金            円（10%）</w:t>
            </w:r>
          </w:p>
        </w:tc>
      </w:tr>
      <w:tr>
        <w:tc>
          <w:tcPr>
            <w:tcW w:type="dxa" w:w="2835"/>
          </w:tcPr>
          <w:p>
            <w:r/>
            <w:r>
              <w:rPr>
                <w:rFonts w:ascii="ＭＳ ゴシック" w:hAnsi="ＭＳ ゴシック"/>
                <w:b/>
                <w:sz w:val="18"/>
              </w:rPr>
              <w:t>請負代金（税込）</w:t>
            </w:r>
          </w:p>
        </w:tc>
        <w:tc>
          <w:tcPr>
            <w:tcW w:type="dxa" w:w="6236"/>
          </w:tcPr>
          <w:p>
            <w:r/>
            <w:r>
              <w:rPr>
                <w:rFonts w:ascii="ＭＳ 明朝" w:hAnsi="ＭＳ 明朝"/>
                <w:b w:val="0"/>
                <w:sz w:val="18"/>
              </w:rPr>
              <w:t>金            円</w:t>
            </w:r>
          </w:p>
        </w:tc>
      </w:tr>
      <w:tr>
        <w:tc>
          <w:tcPr>
            <w:tcW w:type="dxa" w:w="2835"/>
          </w:tcPr>
          <w:p>
            <w:r/>
            <w:r>
              <w:rPr>
                <w:rFonts w:ascii="ＭＳ ゴシック" w:hAnsi="ＭＳ ゴシック"/>
                <w:b/>
                <w:sz w:val="18"/>
              </w:rPr>
              <w:t>前払金</w:t>
            </w:r>
          </w:p>
        </w:tc>
        <w:tc>
          <w:tcPr>
            <w:tcW w:type="dxa" w:w="6236"/>
          </w:tcPr>
          <w:p>
            <w:r/>
            <w:r>
              <w:rPr>
                <w:rFonts w:ascii="ＭＳ 明朝" w:hAnsi="ＭＳ 明朝"/>
                <w:b w:val="0"/>
                <w:sz w:val="18"/>
              </w:rPr>
              <w:t>金            円（  ％）／契約後  日以内</w:t>
            </w:r>
          </w:p>
        </w:tc>
      </w:tr>
      <w:tr>
        <w:tc>
          <w:tcPr>
            <w:tcW w:type="dxa" w:w="2835"/>
          </w:tcPr>
          <w:p>
            <w:r/>
            <w:r>
              <w:rPr>
                <w:rFonts w:ascii="ＭＳ ゴシック" w:hAnsi="ＭＳ ゴシック"/>
                <w:b/>
                <w:sz w:val="18"/>
              </w:rPr>
              <w:t>中間金（出来高払）</w:t>
            </w:r>
          </w:p>
        </w:tc>
        <w:tc>
          <w:tcPr>
            <w:tcW w:type="dxa" w:w="6236"/>
          </w:tcPr>
          <w:p>
            <w:r/>
            <w:r>
              <w:rPr>
                <w:rFonts w:ascii="ＭＳ 明朝" w:hAnsi="ＭＳ 明朝"/>
                <w:b w:val="0"/>
                <w:sz w:val="18"/>
              </w:rPr>
              <w:t>出来高    %毎・月    回・該当なし</w:t>
            </w:r>
          </w:p>
        </w:tc>
      </w:tr>
      <w:tr>
        <w:tc>
          <w:tcPr>
            <w:tcW w:type="dxa" w:w="2835"/>
          </w:tcPr>
          <w:p>
            <w:r/>
            <w:r>
              <w:rPr>
                <w:rFonts w:ascii="ＭＳ ゴシック" w:hAnsi="ＭＳ ゴシック"/>
                <w:b/>
                <w:sz w:val="18"/>
              </w:rPr>
              <w:t>完成時残金</w:t>
            </w:r>
          </w:p>
        </w:tc>
        <w:tc>
          <w:tcPr>
            <w:tcW w:type="dxa" w:w="6236"/>
          </w:tcPr>
          <w:p>
            <w:r/>
            <w:r>
              <w:rPr>
                <w:rFonts w:ascii="ＭＳ 明朝" w:hAnsi="ＭＳ 明朝"/>
                <w:b w:val="0"/>
                <w:sz w:val="18"/>
              </w:rPr>
              <w:t>金            円／完成検査合格後  日以内</w:t>
            </w:r>
          </w:p>
        </w:tc>
      </w:tr>
      <w:tr>
        <w:tc>
          <w:tcPr>
            <w:tcW w:type="dxa" w:w="2835"/>
          </w:tcPr>
          <w:p>
            <w:r/>
            <w:r>
              <w:rPr>
                <w:rFonts w:ascii="ＭＳ ゴシック" w:hAnsi="ＭＳ ゴシック"/>
                <w:b/>
                <w:sz w:val="18"/>
              </w:rPr>
              <w:t>支払方法</w:t>
            </w:r>
          </w:p>
        </w:tc>
        <w:tc>
          <w:tcPr>
            <w:tcW w:type="dxa" w:w="6236"/>
          </w:tcPr>
          <w:p>
            <w:r/>
            <w:r>
              <w:rPr>
                <w:rFonts w:ascii="ＭＳ 明朝" w:hAnsi="ＭＳ 明朝"/>
                <w:b w:val="0"/>
                <w:sz w:val="18"/>
              </w:rPr>
              <w:t>□銀行振込 □現金 □手形（  日サイト）</w:t>
            </w:r>
          </w:p>
        </w:tc>
      </w:tr>
      <w:tr>
        <w:tc>
          <w:tcPr>
            <w:tcW w:type="dxa" w:w="2835"/>
          </w:tcPr>
          <w:p>
            <w:r/>
            <w:r>
              <w:rPr>
                <w:rFonts w:ascii="ＭＳ ゴシック" w:hAnsi="ＭＳ ゴシック"/>
                <w:b/>
                <w:sz w:val="18"/>
              </w:rPr>
              <w:t>振込先</w:t>
            </w:r>
          </w:p>
        </w:tc>
        <w:tc>
          <w:tcPr>
            <w:tcW w:type="dxa" w:w="6236"/>
          </w:tcPr>
          <w:p>
            <w:r/>
            <w:r>
              <w:rPr>
                <w:rFonts w:ascii="ＭＳ 明朝" w:hAnsi="ＭＳ 明朝"/>
                <w:b w:val="0"/>
                <w:sz w:val="18"/>
              </w:rPr>
              <w:t>銀行    支店   普通    口座    名義</w:t>
            </w:r>
          </w:p>
        </w:tc>
      </w:tr>
      <w:tr>
        <w:tc>
          <w:tcPr>
            <w:tcW w:type="dxa" w:w="2835"/>
          </w:tcPr>
          <w:p>
            <w:r/>
            <w:r>
              <w:rPr>
                <w:rFonts w:ascii="ＭＳ ゴシック" w:hAnsi="ＭＳ ゴシック"/>
                <w:b/>
                <w:sz w:val="18"/>
              </w:rPr>
              <w:t>インボイス登録番号</w:t>
            </w:r>
          </w:p>
        </w:tc>
        <w:tc>
          <w:tcPr>
            <w:tcW w:type="dxa" w:w="6236"/>
          </w:tcPr>
          <w:p>
            <w:r/>
            <w:r>
              <w:rPr>
                <w:rFonts w:ascii="ＭＳ 明朝" w:hAnsi="ＭＳ 明朝"/>
                <w:b w:val="0"/>
                <w:sz w:val="18"/>
              </w:rPr>
              <w:t>T0000000000000（13桁）</w:t>
            </w:r>
          </w:p>
        </w:tc>
      </w:tr>
      <w:tr>
        <w:tc>
          <w:tcPr>
            <w:tcW w:type="dxa" w:w="2835"/>
          </w:tcPr>
          <w:p>
            <w:r/>
            <w:r>
              <w:rPr>
                <w:rFonts w:ascii="ＭＳ ゴシック" w:hAnsi="ＭＳ ゴシック"/>
                <w:b/>
                <w:sz w:val="18"/>
              </w:rPr>
              <w:t>印紙税（請負契約書）</w:t>
            </w:r>
          </w:p>
        </w:tc>
        <w:tc>
          <w:tcPr>
            <w:tcW w:type="dxa" w:w="6236"/>
          </w:tcPr>
          <w:p>
            <w:r/>
            <w:r>
              <w:rPr>
                <w:rFonts w:ascii="ＭＳ 明朝" w:hAnsi="ＭＳ 明朝"/>
                <w:b w:val="0"/>
                <w:sz w:val="18"/>
              </w:rPr>
              <w:t>別途貼付・割印</w:t>
            </w:r>
          </w:p>
        </w:tc>
      </w:tr>
    </w:tbl>
    <w:p/>
    <w:p>
      <w:r>
        <w:br w:type="page"/>
      </w:r>
    </w:p>
    <w:p>
      <w:pPr>
        <w:jc w:val="left"/>
      </w:pPr>
      <w:r>
        <w:rPr>
          <w:rFonts w:ascii="ＭＳ ゴシック" w:hAnsi="ＭＳ ゴシック"/>
          <w:b/>
          <w:sz w:val="24"/>
        </w:rPr>
        <w:t>■ 6. 検査・引渡し（第19条第1項第11号・第12号）</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検査の時期</w:t>
            </w:r>
          </w:p>
        </w:tc>
        <w:tc>
          <w:tcPr>
            <w:tcW w:type="dxa" w:w="6236"/>
          </w:tcPr>
          <w:p>
            <w:r/>
            <w:r>
              <w:rPr>
                <w:rFonts w:ascii="ＭＳ 明朝" w:hAnsi="ＭＳ 明朝"/>
                <w:b w:val="0"/>
                <w:sz w:val="18"/>
              </w:rPr>
              <w:t>完成日から  日以内に注文者が検査</w:t>
            </w:r>
          </w:p>
        </w:tc>
      </w:tr>
      <w:tr>
        <w:tc>
          <w:tcPr>
            <w:tcW w:type="dxa" w:w="2835"/>
          </w:tcPr>
          <w:p>
            <w:r/>
            <w:r>
              <w:rPr>
                <w:rFonts w:ascii="ＭＳ ゴシック" w:hAnsi="ＭＳ ゴシック"/>
                <w:b/>
                <w:sz w:val="18"/>
              </w:rPr>
              <w:t>検査の方法</w:t>
            </w:r>
          </w:p>
        </w:tc>
        <w:tc>
          <w:tcPr>
            <w:tcW w:type="dxa" w:w="6236"/>
          </w:tcPr>
          <w:p>
            <w:r/>
            <w:r>
              <w:rPr>
                <w:rFonts w:ascii="ＭＳ 明朝" w:hAnsi="ＭＳ 明朝"/>
                <w:b w:val="0"/>
                <w:sz w:val="18"/>
              </w:rPr>
              <w:t>□現場立会い □書面 □併用</w:t>
            </w:r>
          </w:p>
        </w:tc>
      </w:tr>
      <w:tr>
        <w:tc>
          <w:tcPr>
            <w:tcW w:type="dxa" w:w="2835"/>
          </w:tcPr>
          <w:p>
            <w:r/>
            <w:r>
              <w:rPr>
                <w:rFonts w:ascii="ＭＳ ゴシック" w:hAnsi="ＭＳ ゴシック"/>
                <w:b/>
                <w:sz w:val="18"/>
              </w:rPr>
              <w:t>検査不合格の処置</w:t>
            </w:r>
          </w:p>
        </w:tc>
        <w:tc>
          <w:tcPr>
            <w:tcW w:type="dxa" w:w="6236"/>
          </w:tcPr>
          <w:p>
            <w:r/>
            <w:r>
              <w:rPr>
                <w:rFonts w:ascii="ＭＳ 明朝" w:hAnsi="ＭＳ 明朝"/>
                <w:b w:val="0"/>
                <w:sz w:val="18"/>
              </w:rPr>
              <w:t>受注者の責任において補修・再検査</w:t>
            </w:r>
          </w:p>
        </w:tc>
      </w:tr>
      <w:tr>
        <w:tc>
          <w:tcPr>
            <w:tcW w:type="dxa" w:w="2835"/>
          </w:tcPr>
          <w:p>
            <w:r/>
            <w:r>
              <w:rPr>
                <w:rFonts w:ascii="ＭＳ ゴシック" w:hAnsi="ＭＳ ゴシック"/>
                <w:b/>
                <w:sz w:val="18"/>
              </w:rPr>
              <w:t>引渡しの時期</w:t>
            </w:r>
          </w:p>
        </w:tc>
        <w:tc>
          <w:tcPr>
            <w:tcW w:type="dxa" w:w="6236"/>
          </w:tcPr>
          <w:p>
            <w:r/>
            <w:r>
              <w:rPr>
                <w:rFonts w:ascii="ＭＳ 明朝" w:hAnsi="ＭＳ 明朝"/>
                <w:b w:val="0"/>
                <w:sz w:val="18"/>
              </w:rPr>
              <w:t>検査合格後  日以内</w:t>
            </w:r>
          </w:p>
        </w:tc>
      </w:tr>
      <w:tr>
        <w:tc>
          <w:tcPr>
            <w:tcW w:type="dxa" w:w="2835"/>
          </w:tcPr>
          <w:p>
            <w:r/>
            <w:r>
              <w:rPr>
                <w:rFonts w:ascii="ＭＳ ゴシック" w:hAnsi="ＭＳ ゴシック"/>
                <w:b/>
                <w:sz w:val="18"/>
              </w:rPr>
              <w:t>引渡しの方法</w:t>
            </w:r>
          </w:p>
        </w:tc>
        <w:tc>
          <w:tcPr>
            <w:tcW w:type="dxa" w:w="6236"/>
          </w:tcPr>
          <w:p>
            <w:r/>
            <w:r>
              <w:rPr>
                <w:rFonts w:ascii="ＭＳ 明朝" w:hAnsi="ＭＳ 明朝"/>
                <w:b w:val="0"/>
                <w:sz w:val="18"/>
              </w:rPr>
              <w:t>□現場引渡 □書面引渡 □併用</w:t>
            </w:r>
          </w:p>
        </w:tc>
      </w:tr>
    </w:tbl>
    <w:p/>
    <w:p>
      <w:pPr>
        <w:jc w:val="left"/>
      </w:pPr>
      <w:r>
        <w:rPr>
          <w:rFonts w:ascii="ＭＳ ゴシック" w:hAnsi="ＭＳ ゴシック"/>
          <w:b/>
          <w:sz w:val="24"/>
        </w:rPr>
        <w:t>■ 7. 設計変更・工期変更（第19条第1項第6号）</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設計変更の手続</w:t>
            </w:r>
          </w:p>
        </w:tc>
        <w:tc>
          <w:tcPr>
            <w:tcW w:type="dxa" w:w="6236"/>
          </w:tcPr>
          <w:p>
            <w:r/>
            <w:r>
              <w:rPr>
                <w:rFonts w:ascii="ＭＳ 明朝" w:hAnsi="ＭＳ 明朝"/>
                <w:b w:val="0"/>
                <w:sz w:val="18"/>
              </w:rPr>
              <w:t>書面による双方合意</w:t>
            </w:r>
          </w:p>
        </w:tc>
      </w:tr>
      <w:tr>
        <w:tc>
          <w:tcPr>
            <w:tcW w:type="dxa" w:w="2835"/>
          </w:tcPr>
          <w:p>
            <w:r/>
            <w:r>
              <w:rPr>
                <w:rFonts w:ascii="ＭＳ ゴシック" w:hAnsi="ＭＳ ゴシック"/>
                <w:b/>
                <w:sz w:val="18"/>
              </w:rPr>
              <w:t>工期変更の手続</w:t>
            </w:r>
          </w:p>
        </w:tc>
        <w:tc>
          <w:tcPr>
            <w:tcW w:type="dxa" w:w="6236"/>
          </w:tcPr>
          <w:p>
            <w:r/>
            <w:r>
              <w:rPr>
                <w:rFonts w:ascii="ＭＳ 明朝" w:hAnsi="ＭＳ 明朝"/>
                <w:b w:val="0"/>
                <w:sz w:val="18"/>
              </w:rPr>
              <w:t>書面による双方合意</w:t>
            </w:r>
          </w:p>
        </w:tc>
      </w:tr>
      <w:tr>
        <w:tc>
          <w:tcPr>
            <w:tcW w:type="dxa" w:w="2835"/>
          </w:tcPr>
          <w:p>
            <w:r/>
            <w:r>
              <w:rPr>
                <w:rFonts w:ascii="ＭＳ ゴシック" w:hAnsi="ＭＳ ゴシック"/>
                <w:b/>
                <w:sz w:val="18"/>
              </w:rPr>
              <w:t>追加・変更工事代金</w:t>
            </w:r>
          </w:p>
        </w:tc>
        <w:tc>
          <w:tcPr>
            <w:tcW w:type="dxa" w:w="6236"/>
          </w:tcPr>
          <w:p>
            <w:r/>
            <w:r>
              <w:rPr>
                <w:rFonts w:ascii="ＭＳ 明朝" w:hAnsi="ＭＳ 明朝"/>
                <w:b w:val="0"/>
                <w:sz w:val="18"/>
              </w:rPr>
              <w:t>別紙積算・覚書による</w:t>
            </w:r>
          </w:p>
        </w:tc>
      </w:tr>
      <w:tr>
        <w:tc>
          <w:tcPr>
            <w:tcW w:type="dxa" w:w="2835"/>
          </w:tcPr>
          <w:p>
            <w:r/>
            <w:r>
              <w:rPr>
                <w:rFonts w:ascii="ＭＳ ゴシック" w:hAnsi="ＭＳ ゴシック"/>
                <w:b/>
                <w:sz w:val="18"/>
              </w:rPr>
              <w:t>中止・延期時の損害負担</w:t>
            </w:r>
          </w:p>
        </w:tc>
        <w:tc>
          <w:tcPr>
            <w:tcW w:type="dxa" w:w="6236"/>
          </w:tcPr>
          <w:p>
            <w:r/>
            <w:r>
              <w:rPr>
                <w:rFonts w:ascii="ＭＳ 明朝" w:hAnsi="ＭＳ 明朝"/>
                <w:b w:val="0"/>
                <w:sz w:val="18"/>
              </w:rPr>
              <w:t>別途協議</w:t>
            </w:r>
          </w:p>
        </w:tc>
      </w:tr>
    </w:tbl>
    <w:p/>
    <w:p>
      <w:pPr>
        <w:jc w:val="left"/>
      </w:pPr>
      <w:r>
        <w:rPr>
          <w:rFonts w:ascii="ＭＳ ゴシック" w:hAnsi="ＭＳ ゴシック"/>
          <w:b/>
          <w:sz w:val="24"/>
        </w:rPr>
        <w:t>■ 8. 瑕疵担保責任・契約不適合責任（第19条第1項第13号）</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瑕疵（契約不適合）責任の期間</w:t>
            </w:r>
          </w:p>
        </w:tc>
        <w:tc>
          <w:tcPr>
            <w:tcW w:type="dxa" w:w="6236"/>
          </w:tcPr>
          <w:p>
            <w:r/>
            <w:r>
              <w:rPr>
                <w:rFonts w:ascii="ＭＳ 明朝" w:hAnsi="ＭＳ 明朝"/>
                <w:b w:val="0"/>
                <w:sz w:val="18"/>
              </w:rPr>
              <w:t>引渡日から  年（住宅は最低10年・新築木造2年等）</w:t>
            </w:r>
          </w:p>
        </w:tc>
      </w:tr>
      <w:tr>
        <w:tc>
          <w:tcPr>
            <w:tcW w:type="dxa" w:w="2835"/>
          </w:tcPr>
          <w:p>
            <w:r/>
            <w:r>
              <w:rPr>
                <w:rFonts w:ascii="ＭＳ ゴシック" w:hAnsi="ＭＳ ゴシック"/>
                <w:b/>
                <w:sz w:val="18"/>
              </w:rPr>
              <w:t>追完請求</w:t>
            </w:r>
          </w:p>
        </w:tc>
        <w:tc>
          <w:tcPr>
            <w:tcW w:type="dxa" w:w="6236"/>
          </w:tcPr>
          <w:p>
            <w:r/>
            <w:r>
              <w:rPr>
                <w:rFonts w:ascii="ＭＳ 明朝" w:hAnsi="ＭＳ 明朝"/>
                <w:b w:val="0"/>
                <w:sz w:val="18"/>
              </w:rPr>
              <w:t>受注者は引渡後の不適合について追完義務を負う</w:t>
            </w:r>
          </w:p>
        </w:tc>
      </w:tr>
      <w:tr>
        <w:tc>
          <w:tcPr>
            <w:tcW w:type="dxa" w:w="2835"/>
          </w:tcPr>
          <w:p>
            <w:r/>
            <w:r>
              <w:rPr>
                <w:rFonts w:ascii="ＭＳ ゴシック" w:hAnsi="ＭＳ ゴシック"/>
                <w:b/>
                <w:sz w:val="18"/>
              </w:rPr>
              <w:t>代金減額請求</w:t>
            </w:r>
          </w:p>
        </w:tc>
        <w:tc>
          <w:tcPr>
            <w:tcW w:type="dxa" w:w="6236"/>
          </w:tcPr>
          <w:p>
            <w:r/>
            <w:r>
              <w:rPr>
                <w:rFonts w:ascii="ＭＳ 明朝" w:hAnsi="ＭＳ 明朝"/>
                <w:b w:val="0"/>
                <w:sz w:val="18"/>
              </w:rPr>
              <w:t>民法改正による</w:t>
            </w:r>
          </w:p>
        </w:tc>
      </w:tr>
      <w:tr>
        <w:tc>
          <w:tcPr>
            <w:tcW w:type="dxa" w:w="2835"/>
          </w:tcPr>
          <w:p>
            <w:r/>
            <w:r>
              <w:rPr>
                <w:rFonts w:ascii="ＭＳ ゴシック" w:hAnsi="ＭＳ ゴシック"/>
                <w:b/>
                <w:sz w:val="18"/>
              </w:rPr>
              <w:t>解除・損害賠償</w:t>
            </w:r>
          </w:p>
        </w:tc>
        <w:tc>
          <w:tcPr>
            <w:tcW w:type="dxa" w:w="6236"/>
          </w:tcPr>
          <w:p>
            <w:r/>
            <w:r>
              <w:rPr>
                <w:rFonts w:ascii="ＭＳ 明朝" w:hAnsi="ＭＳ 明朝"/>
                <w:b w:val="0"/>
                <w:sz w:val="18"/>
              </w:rPr>
              <w:t>民法改正による</w:t>
            </w:r>
          </w:p>
        </w:tc>
      </w:tr>
      <w:tr>
        <w:tc>
          <w:tcPr>
            <w:tcW w:type="dxa" w:w="2835"/>
          </w:tcPr>
          <w:p>
            <w:r/>
            <w:r>
              <w:rPr>
                <w:rFonts w:ascii="ＭＳ ゴシック" w:hAnsi="ＭＳ ゴシック"/>
                <w:b/>
                <w:sz w:val="18"/>
              </w:rPr>
              <w:t>保証保険・供託</w:t>
            </w:r>
          </w:p>
        </w:tc>
        <w:tc>
          <w:tcPr>
            <w:tcW w:type="dxa" w:w="6236"/>
          </w:tcPr>
          <w:p>
            <w:r/>
            <w:r>
              <w:rPr>
                <w:rFonts w:ascii="ＭＳ 明朝" w:hAnsi="ＭＳ 明朝"/>
                <w:b w:val="0"/>
                <w:sz w:val="18"/>
              </w:rPr>
              <w:t>□瑕疵担保保険 □供託 □なし</w:t>
            </w:r>
          </w:p>
        </w:tc>
      </w:tr>
    </w:tbl>
    <w:p/>
    <w:p>
      <w:pPr>
        <w:jc w:val="left"/>
      </w:pPr>
      <w:r>
        <w:rPr>
          <w:rFonts w:ascii="ＭＳ ゴシック" w:hAnsi="ＭＳ ゴシック"/>
          <w:b/>
          <w:sz w:val="24"/>
        </w:rPr>
        <w:t>■ 9. 不可抗力・損害負担（第19条第1項第7号・第9号）</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不可抗力による損害</w:t>
            </w:r>
          </w:p>
        </w:tc>
        <w:tc>
          <w:tcPr>
            <w:tcW w:type="dxa" w:w="6236"/>
          </w:tcPr>
          <w:p>
            <w:r/>
            <w:r>
              <w:rPr>
                <w:rFonts w:ascii="ＭＳ 明朝" w:hAnsi="ＭＳ 明朝"/>
                <w:b w:val="0"/>
                <w:sz w:val="18"/>
              </w:rPr>
              <w:t>受注者と注文者で協議の上負担</w:t>
            </w:r>
          </w:p>
        </w:tc>
      </w:tr>
      <w:tr>
        <w:tc>
          <w:tcPr>
            <w:tcW w:type="dxa" w:w="2835"/>
          </w:tcPr>
          <w:p>
            <w:r/>
            <w:r>
              <w:rPr>
                <w:rFonts w:ascii="ＭＳ ゴシック" w:hAnsi="ＭＳ ゴシック"/>
                <w:b/>
                <w:sz w:val="18"/>
              </w:rPr>
              <w:t>第三者損害賠償</w:t>
            </w:r>
          </w:p>
        </w:tc>
        <w:tc>
          <w:tcPr>
            <w:tcW w:type="dxa" w:w="6236"/>
          </w:tcPr>
          <w:p>
            <w:r/>
            <w:r>
              <w:rPr>
                <w:rFonts w:ascii="ＭＳ 明朝" w:hAnsi="ＭＳ 明朝"/>
                <w:b w:val="0"/>
                <w:sz w:val="18"/>
              </w:rPr>
              <w:t>受注者が善管注意義務違反の場合は受注者負担</w:t>
            </w:r>
          </w:p>
        </w:tc>
      </w:tr>
      <w:tr>
        <w:tc>
          <w:tcPr>
            <w:tcW w:type="dxa" w:w="2835"/>
          </w:tcPr>
          <w:p>
            <w:r/>
            <w:r>
              <w:rPr>
                <w:rFonts w:ascii="ＭＳ ゴシック" w:hAnsi="ＭＳ ゴシック"/>
                <w:b/>
                <w:sz w:val="18"/>
              </w:rPr>
              <w:t>工事保険</w:t>
            </w:r>
          </w:p>
        </w:tc>
        <w:tc>
          <w:tcPr>
            <w:tcW w:type="dxa" w:w="6236"/>
          </w:tcPr>
          <w:p>
            <w:r/>
            <w:r>
              <w:rPr>
                <w:rFonts w:ascii="ＭＳ 明朝" w:hAnsi="ＭＳ 明朝"/>
                <w:b w:val="0"/>
                <w:sz w:val="18"/>
              </w:rPr>
              <w:t>□請負業者賠償責任保険 □建設工事保険</w:t>
            </w:r>
          </w:p>
        </w:tc>
      </w:tr>
    </w:tbl>
    <w:p/>
    <w:p>
      <w:pPr>
        <w:jc w:val="left"/>
      </w:pPr>
      <w:r>
        <w:rPr>
          <w:rFonts w:ascii="ＭＳ ゴシック" w:hAnsi="ＭＳ ゴシック"/>
          <w:b/>
          <w:sz w:val="24"/>
        </w:rPr>
        <w:t>■ 10. 遅延損害金・違約金（第19条第1項第14号）</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注文者の支払遅延損害金</w:t>
            </w:r>
          </w:p>
        </w:tc>
        <w:tc>
          <w:tcPr>
            <w:tcW w:type="dxa" w:w="6236"/>
          </w:tcPr>
          <w:p>
            <w:r/>
            <w:r>
              <w:rPr>
                <w:rFonts w:ascii="ＭＳ 明朝" w:hAnsi="ＭＳ 明朝"/>
                <w:b w:val="0"/>
                <w:sz w:val="18"/>
              </w:rPr>
              <w:t>年  ％（年14.6％を超えない範囲）</w:t>
            </w:r>
          </w:p>
        </w:tc>
      </w:tr>
      <w:tr>
        <w:tc>
          <w:tcPr>
            <w:tcW w:type="dxa" w:w="2835"/>
          </w:tcPr>
          <w:p>
            <w:r/>
            <w:r>
              <w:rPr>
                <w:rFonts w:ascii="ＭＳ ゴシック" w:hAnsi="ＭＳ ゴシック"/>
                <w:b/>
                <w:sz w:val="18"/>
              </w:rPr>
              <w:t>受注者の工事遅延違約金</w:t>
            </w:r>
          </w:p>
        </w:tc>
        <w:tc>
          <w:tcPr>
            <w:tcW w:type="dxa" w:w="6236"/>
          </w:tcPr>
          <w:p>
            <w:r/>
            <w:r>
              <w:rPr>
                <w:rFonts w:ascii="ＭＳ 明朝" w:hAnsi="ＭＳ 明朝"/>
                <w:b w:val="0"/>
                <w:sz w:val="18"/>
              </w:rPr>
              <w:t>契約代金の日額  ％</w:t>
            </w:r>
          </w:p>
        </w:tc>
      </w:tr>
      <w:tr>
        <w:tc>
          <w:tcPr>
            <w:tcW w:type="dxa" w:w="2835"/>
          </w:tcPr>
          <w:p>
            <w:r/>
            <w:r>
              <w:rPr>
                <w:rFonts w:ascii="ＭＳ ゴシック" w:hAnsi="ＭＳ ゴシック"/>
                <w:b/>
                <w:sz w:val="18"/>
              </w:rPr>
              <w:t>債務不履行解除</w:t>
            </w:r>
          </w:p>
        </w:tc>
        <w:tc>
          <w:tcPr>
            <w:tcW w:type="dxa" w:w="6236"/>
          </w:tcPr>
          <w:p>
            <w:r/>
            <w:r>
              <w:rPr>
                <w:rFonts w:ascii="ＭＳ 明朝" w:hAnsi="ＭＳ 明朝"/>
                <w:b w:val="0"/>
                <w:sz w:val="18"/>
              </w:rPr>
              <w:t>相当期間の催告→解除可</w:t>
            </w:r>
          </w:p>
        </w:tc>
      </w:tr>
    </w:tbl>
    <w:p/>
    <w:p>
      <w:pPr>
        <w:jc w:val="left"/>
      </w:pPr>
      <w:r>
        <w:rPr>
          <w:rFonts w:ascii="ＭＳ ゴシック" w:hAnsi="ＭＳ ゴシック"/>
          <w:b/>
          <w:sz w:val="24"/>
        </w:rPr>
        <w:t>■ 11. 紛争解決（第19条第1項第15号）</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管轄裁判所</w:t>
            </w:r>
          </w:p>
        </w:tc>
        <w:tc>
          <w:tcPr>
            <w:tcW w:type="dxa" w:w="6236"/>
          </w:tcPr>
          <w:p>
            <w:r/>
            <w:r>
              <w:rPr>
                <w:rFonts w:ascii="ＭＳ 明朝" w:hAnsi="ＭＳ 明朝"/>
                <w:b w:val="0"/>
                <w:sz w:val="18"/>
              </w:rPr>
              <w:t>○○地方裁判所を第一審の専属管轄</w:t>
            </w:r>
          </w:p>
        </w:tc>
      </w:tr>
      <w:tr>
        <w:tc>
          <w:tcPr>
            <w:tcW w:type="dxa" w:w="2835"/>
          </w:tcPr>
          <w:p>
            <w:r/>
            <w:r>
              <w:rPr>
                <w:rFonts w:ascii="ＭＳ ゴシック" w:hAnsi="ＭＳ ゴシック"/>
                <w:b/>
                <w:sz w:val="18"/>
              </w:rPr>
              <w:t>建設工事紛争審査会</w:t>
            </w:r>
          </w:p>
        </w:tc>
        <w:tc>
          <w:tcPr>
            <w:tcW w:type="dxa" w:w="6236"/>
          </w:tcPr>
          <w:p>
            <w:r/>
            <w:r>
              <w:rPr>
                <w:rFonts w:ascii="ＭＳ 明朝" w:hAnsi="ＭＳ 明朝"/>
                <w:b w:val="0"/>
                <w:sz w:val="18"/>
              </w:rPr>
              <w:t>中央/都道府県建設工事紛争審査会のあっせん・調停・仲裁</w:t>
            </w:r>
          </w:p>
        </w:tc>
      </w:tr>
      <w:tr>
        <w:tc>
          <w:tcPr>
            <w:tcW w:type="dxa" w:w="2835"/>
          </w:tcPr>
          <w:p>
            <w:r/>
            <w:r>
              <w:rPr>
                <w:rFonts w:ascii="ＭＳ ゴシック" w:hAnsi="ＭＳ ゴシック"/>
                <w:b/>
                <w:sz w:val="18"/>
              </w:rPr>
              <w:t>準拠法</w:t>
            </w:r>
          </w:p>
        </w:tc>
        <w:tc>
          <w:tcPr>
            <w:tcW w:type="dxa" w:w="6236"/>
          </w:tcPr>
          <w:p>
            <w:r/>
            <w:r>
              <w:rPr>
                <w:rFonts w:ascii="ＭＳ 明朝" w:hAnsi="ＭＳ 明朝"/>
                <w:b w:val="0"/>
                <w:sz w:val="18"/>
              </w:rPr>
              <w:t>日本法</w:t>
            </w:r>
          </w:p>
        </w:tc>
      </w:tr>
    </w:tbl>
    <w:p/>
    <w:p>
      <w:pPr>
        <w:jc w:val="left"/>
      </w:pPr>
      <w:r>
        <w:rPr>
          <w:rFonts w:ascii="ＭＳ ゴシック" w:hAnsi="ＭＳ ゴシック"/>
          <w:b/>
          <w:sz w:val="24"/>
        </w:rPr>
        <w:t>■ 12. 特約事項（第19条の3 対応）</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不当に低い請負代金の禁止</w:t>
            </w:r>
          </w:p>
        </w:tc>
        <w:tc>
          <w:tcPr>
            <w:tcW w:type="dxa" w:w="6236"/>
          </w:tcPr>
          <w:p>
            <w:r/>
            <w:r>
              <w:rPr>
                <w:rFonts w:ascii="ＭＳ 明朝" w:hAnsi="ＭＳ 明朝"/>
                <w:b w:val="0"/>
                <w:sz w:val="18"/>
              </w:rPr>
              <w:t>本契約代金は、通常必要と認められる原価に満たない金額を強制するものではない</w:t>
            </w:r>
          </w:p>
        </w:tc>
      </w:tr>
      <w:tr>
        <w:tc>
          <w:tcPr>
            <w:tcW w:type="dxa" w:w="2835"/>
          </w:tcPr>
          <w:p>
            <w:r/>
            <w:r>
              <w:rPr>
                <w:rFonts w:ascii="ＭＳ ゴシック" w:hAnsi="ＭＳ ゴシック"/>
                <w:b/>
                <w:sz w:val="18"/>
              </w:rPr>
              <w:t>不当な使用資材等の購入強制の禁止</w:t>
            </w:r>
          </w:p>
        </w:tc>
        <w:tc>
          <w:tcPr>
            <w:tcW w:type="dxa" w:w="6236"/>
          </w:tcPr>
          <w:p>
            <w:r/>
            <w:r>
              <w:rPr>
                <w:rFonts w:ascii="ＭＳ 明朝" w:hAnsi="ＭＳ 明朝"/>
                <w:b w:val="0"/>
                <w:sz w:val="18"/>
              </w:rPr>
              <w:t>注文者は資材購入先を強制しない</w:t>
            </w:r>
          </w:p>
        </w:tc>
      </w:tr>
      <w:tr>
        <w:tc>
          <w:tcPr>
            <w:tcW w:type="dxa" w:w="2835"/>
          </w:tcPr>
          <w:p>
            <w:r/>
            <w:r>
              <w:rPr>
                <w:rFonts w:ascii="ＭＳ ゴシック" w:hAnsi="ＭＳ ゴシック"/>
                <w:b/>
                <w:sz w:val="18"/>
              </w:rPr>
              <w:t>反社会的勢力の排除</w:t>
            </w:r>
          </w:p>
        </w:tc>
        <w:tc>
          <w:tcPr>
            <w:tcW w:type="dxa" w:w="6236"/>
          </w:tcPr>
          <w:p>
            <w:r/>
            <w:r>
              <w:rPr>
                <w:rFonts w:ascii="ＭＳ 明朝" w:hAnsi="ＭＳ 明朝"/>
                <w:b w:val="0"/>
                <w:sz w:val="18"/>
              </w:rPr>
              <w:t>暴排2条構成・違反時は無催告解除</w:t>
            </w:r>
          </w:p>
        </w:tc>
      </w:tr>
      <w:tr>
        <w:tc>
          <w:tcPr>
            <w:tcW w:type="dxa" w:w="2835"/>
          </w:tcPr>
          <w:p>
            <w:r/>
            <w:r>
              <w:rPr>
                <w:rFonts w:ascii="ＭＳ ゴシック" w:hAnsi="ＭＳ ゴシック"/>
                <w:b/>
                <w:sz w:val="18"/>
              </w:rPr>
              <w:t>個人情報・秘密保持</w:t>
            </w:r>
          </w:p>
        </w:tc>
        <w:tc>
          <w:tcPr>
            <w:tcW w:type="dxa" w:w="6236"/>
          </w:tcPr>
          <w:p>
            <w:r/>
            <w:r>
              <w:rPr>
                <w:rFonts w:ascii="ＭＳ 明朝" w:hAnsi="ＭＳ 明朝"/>
                <w:b w:val="0"/>
                <w:sz w:val="18"/>
              </w:rPr>
              <w:t>工事に関する情報を第三者開示しない</w:t>
            </w:r>
          </w:p>
        </w:tc>
      </w:tr>
      <w:tr>
        <w:tc>
          <w:tcPr>
            <w:tcW w:type="dxa" w:w="2835"/>
          </w:tcPr>
          <w:p>
            <w:r/>
            <w:r>
              <w:rPr>
                <w:rFonts w:ascii="ＭＳ ゴシック" w:hAnsi="ＭＳ ゴシック"/>
                <w:b/>
                <w:sz w:val="18"/>
              </w:rPr>
              <w:t>特記事項</w:t>
            </w:r>
          </w:p>
        </w:tc>
        <w:tc>
          <w:tcPr>
            <w:tcW w:type="dxa" w:w="6236"/>
          </w:tcPr>
          <w:p>
            <w:r/>
            <w:r>
              <w:rPr>
                <w:rFonts w:ascii="ＭＳ 明朝" w:hAnsi="ＭＳ 明朝"/>
                <w:b w:val="0"/>
                <w:sz w:val="18"/>
              </w:rPr>
            </w:r>
          </w:p>
        </w:tc>
      </w:tr>
    </w:tbl>
    <w:p/>
    <w:p>
      <w:pPr>
        <w:jc w:val="left"/>
      </w:pPr>
      <w:r>
        <w:rPr>
          <w:rFonts w:ascii="ＭＳ ゴシック" w:hAnsi="ＭＳ ゴシック"/>
          <w:b/>
          <w:sz w:val="24"/>
        </w:rPr>
        <w:t>■ 13. 印紙税</w:t>
      </w:r>
    </w:p>
    <w:tbl>
      <w:tblPr>
        <w:tblStyle w:val="TableGrid"/>
        <w:tblW w:type="auto" w:w="0"/>
        <w:tblLook w:firstColumn="1" w:firstRow="1" w:lastColumn="0" w:lastRow="0" w:noHBand="0" w:noVBand="1" w:val="04A0"/>
      </w:tblPr>
      <w:tblGrid>
        <w:gridCol w:w="4819"/>
        <w:gridCol w:w="4819"/>
      </w:tblGrid>
      <w:tr>
        <w:tc>
          <w:tcPr>
            <w:tcW w:type="dxa" w:w="2835"/>
          </w:tcPr>
          <w:p>
            <w:r/>
            <w:r>
              <w:rPr>
                <w:rFonts w:ascii="ＭＳ ゴシック" w:hAnsi="ＭＳ ゴシック"/>
                <w:b/>
                <w:sz w:val="18"/>
              </w:rPr>
              <w:t>契約代金区分</w:t>
            </w:r>
          </w:p>
        </w:tc>
        <w:tc>
          <w:tcPr>
            <w:tcW w:type="dxa" w:w="6236"/>
          </w:tcPr>
          <w:p>
            <w:r/>
            <w:r>
              <w:rPr>
                <w:rFonts w:ascii="ＭＳ 明朝" w:hAnsi="ＭＳ 明朝"/>
                <w:b w:val="0"/>
                <w:sz w:val="18"/>
              </w:rPr>
              <w:t>印紙税額（建設工事の請負）</w:t>
            </w:r>
          </w:p>
        </w:tc>
      </w:tr>
      <w:tr>
        <w:tc>
          <w:tcPr>
            <w:tcW w:type="dxa" w:w="2835"/>
          </w:tcPr>
          <w:p>
            <w:r/>
            <w:r>
              <w:rPr>
                <w:rFonts w:ascii="ＭＳ ゴシック" w:hAnsi="ＭＳ ゴシック"/>
                <w:b/>
                <w:sz w:val="18"/>
              </w:rPr>
              <w:t>100万円超〜200万円以下</w:t>
            </w:r>
          </w:p>
        </w:tc>
        <w:tc>
          <w:tcPr>
            <w:tcW w:type="dxa" w:w="6236"/>
          </w:tcPr>
          <w:p>
            <w:r/>
            <w:r>
              <w:rPr>
                <w:rFonts w:ascii="ＭＳ 明朝" w:hAnsi="ＭＳ 明朝"/>
                <w:b w:val="0"/>
                <w:sz w:val="18"/>
              </w:rPr>
              <w:t>400円</w:t>
            </w:r>
          </w:p>
        </w:tc>
      </w:tr>
      <w:tr>
        <w:tc>
          <w:tcPr>
            <w:tcW w:type="dxa" w:w="2835"/>
          </w:tcPr>
          <w:p>
            <w:r/>
            <w:r>
              <w:rPr>
                <w:rFonts w:ascii="ＭＳ ゴシック" w:hAnsi="ＭＳ ゴシック"/>
                <w:b/>
                <w:sz w:val="18"/>
              </w:rPr>
              <w:t>200万円超〜300万円以下</w:t>
            </w:r>
          </w:p>
        </w:tc>
        <w:tc>
          <w:tcPr>
            <w:tcW w:type="dxa" w:w="6236"/>
          </w:tcPr>
          <w:p>
            <w:r/>
            <w:r>
              <w:rPr>
                <w:rFonts w:ascii="ＭＳ 明朝" w:hAnsi="ＭＳ 明朝"/>
                <w:b w:val="0"/>
                <w:sz w:val="18"/>
              </w:rPr>
              <w:t>1,000円</w:t>
            </w:r>
          </w:p>
        </w:tc>
      </w:tr>
      <w:tr>
        <w:tc>
          <w:tcPr>
            <w:tcW w:type="dxa" w:w="2835"/>
          </w:tcPr>
          <w:p>
            <w:r/>
            <w:r>
              <w:rPr>
                <w:rFonts w:ascii="ＭＳ ゴシック" w:hAnsi="ＭＳ ゴシック"/>
                <w:b/>
                <w:sz w:val="18"/>
              </w:rPr>
              <w:t>300万円超〜500万円以下</w:t>
            </w:r>
          </w:p>
        </w:tc>
        <w:tc>
          <w:tcPr>
            <w:tcW w:type="dxa" w:w="6236"/>
          </w:tcPr>
          <w:p>
            <w:r/>
            <w:r>
              <w:rPr>
                <w:rFonts w:ascii="ＭＳ 明朝" w:hAnsi="ＭＳ 明朝"/>
                <w:b w:val="0"/>
                <w:sz w:val="18"/>
              </w:rPr>
              <w:t>2,000円</w:t>
            </w:r>
          </w:p>
        </w:tc>
      </w:tr>
      <w:tr>
        <w:tc>
          <w:tcPr>
            <w:tcW w:type="dxa" w:w="2835"/>
          </w:tcPr>
          <w:p>
            <w:r/>
            <w:r>
              <w:rPr>
                <w:rFonts w:ascii="ＭＳ ゴシック" w:hAnsi="ＭＳ ゴシック"/>
                <w:b/>
                <w:sz w:val="18"/>
              </w:rPr>
              <w:t>500万円超〜1,000万円以下</w:t>
            </w:r>
          </w:p>
        </w:tc>
        <w:tc>
          <w:tcPr>
            <w:tcW w:type="dxa" w:w="6236"/>
          </w:tcPr>
          <w:p>
            <w:r/>
            <w:r>
              <w:rPr>
                <w:rFonts w:ascii="ＭＳ 明朝" w:hAnsi="ＭＳ 明朝"/>
                <w:b w:val="0"/>
                <w:sz w:val="18"/>
              </w:rPr>
              <w:t>1万円</w:t>
            </w:r>
          </w:p>
        </w:tc>
      </w:tr>
      <w:tr>
        <w:tc>
          <w:tcPr>
            <w:tcW w:type="dxa" w:w="2835"/>
          </w:tcPr>
          <w:p>
            <w:r/>
            <w:r>
              <w:rPr>
                <w:rFonts w:ascii="ＭＳ ゴシック" w:hAnsi="ＭＳ ゴシック"/>
                <w:b/>
                <w:sz w:val="18"/>
              </w:rPr>
              <w:t>1,000万円超〜5,000万円以下</w:t>
            </w:r>
          </w:p>
        </w:tc>
        <w:tc>
          <w:tcPr>
            <w:tcW w:type="dxa" w:w="6236"/>
          </w:tcPr>
          <w:p>
            <w:r/>
            <w:r>
              <w:rPr>
                <w:rFonts w:ascii="ＭＳ 明朝" w:hAnsi="ＭＳ 明朝"/>
                <w:b w:val="0"/>
                <w:sz w:val="18"/>
              </w:rPr>
              <w:t>2万円</w:t>
            </w:r>
          </w:p>
        </w:tc>
      </w:tr>
      <w:tr>
        <w:tc>
          <w:tcPr>
            <w:tcW w:type="dxa" w:w="2835"/>
          </w:tcPr>
          <w:p>
            <w:r/>
            <w:r>
              <w:rPr>
                <w:rFonts w:ascii="ＭＳ ゴシック" w:hAnsi="ＭＳ ゴシック"/>
                <w:b/>
                <w:sz w:val="18"/>
              </w:rPr>
              <w:t>5,000万円超〜1億円以下</w:t>
            </w:r>
          </w:p>
        </w:tc>
        <w:tc>
          <w:tcPr>
            <w:tcW w:type="dxa" w:w="6236"/>
          </w:tcPr>
          <w:p>
            <w:r/>
            <w:r>
              <w:rPr>
                <w:rFonts w:ascii="ＭＳ 明朝" w:hAnsi="ＭＳ 明朝"/>
                <w:b w:val="0"/>
                <w:sz w:val="18"/>
              </w:rPr>
              <w:t>6万円</w:t>
            </w:r>
          </w:p>
        </w:tc>
      </w:tr>
      <w:tr>
        <w:tc>
          <w:tcPr>
            <w:tcW w:type="dxa" w:w="2835"/>
          </w:tcPr>
          <w:p>
            <w:r/>
            <w:r>
              <w:rPr>
                <w:rFonts w:ascii="ＭＳ ゴシック" w:hAnsi="ＭＳ ゴシック"/>
                <w:b/>
                <w:sz w:val="18"/>
              </w:rPr>
              <w:t>貼付位置</w:t>
            </w:r>
          </w:p>
        </w:tc>
        <w:tc>
          <w:tcPr>
            <w:tcW w:type="dxa" w:w="6236"/>
          </w:tcPr>
          <w:p>
            <w:r/>
            <w:r>
              <w:rPr>
                <w:rFonts w:ascii="ＭＳ 明朝" w:hAnsi="ＭＳ 明朝"/>
                <w:b w:val="0"/>
                <w:sz w:val="18"/>
              </w:rPr>
              <w:t>契約書原本左上に貼付・割印必須</w:t>
            </w:r>
          </w:p>
        </w:tc>
      </w:tr>
    </w:tbl>
    <w:p/>
    <w:p>
      <w:r>
        <w:br w:type="page"/>
      </w:r>
    </w:p>
    <w:p>
      <w:pPr>
        <w:jc w:val="left"/>
      </w:pPr>
      <w:r>
        <w:rPr>
          <w:rFonts w:ascii="ＭＳ ゴシック" w:hAnsi="ＭＳ ゴシック"/>
          <w:b/>
          <w:sz w:val="24"/>
        </w:rPr>
        <w:t>■ 14. 押印・記名</w:t>
      </w:r>
    </w:p>
    <w:p>
      <w:r>
        <w:rPr>
          <w:rFonts w:ascii="ＭＳ 明朝" w:hAnsi="ＭＳ 明朝"/>
          <w:sz w:val="20"/>
        </w:rPr>
        <w:t>本注文書の内容に合意し、各々記名押印の上、各自1通を保有する。</w:t>
      </w:r>
    </w:p>
    <w:p/>
    <w:p>
      <w:pPr>
        <w:jc w:val="right"/>
      </w:pPr>
      <w:r>
        <w:rPr>
          <w:rFonts w:ascii="ＭＳ 明朝" w:hAnsi="ＭＳ 明朝"/>
          <w:sz w:val="20"/>
        </w:rPr>
        <w:t>令和    年    月    日</w:t>
      </w:r>
    </w:p>
    <w:p/>
    <w:p>
      <w:r>
        <w:rPr>
          <w:rFonts w:ascii="ＭＳ 明朝" w:hAnsi="ＭＳ 明朝"/>
          <w:b/>
          <w:sz w:val="22"/>
        </w:rPr>
        <w:t>【注文者】</w:t>
      </w:r>
    </w:p>
    <w:p>
      <w:r>
        <w:rPr>
          <w:rFonts w:ascii="ＭＳ 明朝" w:hAnsi="ＭＳ 明朝"/>
          <w:sz w:val="22"/>
        </w:rPr>
        <w:t xml:space="preserve">住所：                                                </w:t>
      </w:r>
    </w:p>
    <w:p>
      <w:r>
        <w:rPr>
          <w:rFonts w:ascii="ＭＳ 明朝" w:hAnsi="ＭＳ 明朝"/>
          <w:sz w:val="22"/>
        </w:rPr>
        <w:t xml:space="preserve">商号：                                                </w:t>
      </w:r>
    </w:p>
    <w:p>
      <w:r>
        <w:rPr>
          <w:rFonts w:ascii="ＭＳ 明朝" w:hAnsi="ＭＳ 明朝"/>
          <w:sz w:val="22"/>
        </w:rPr>
        <w:t>代表者：                                        印</w:t>
      </w:r>
    </w:p>
    <w:p/>
    <w:p>
      <w:r>
        <w:rPr>
          <w:rFonts w:ascii="ＭＳ 明朝" w:hAnsi="ＭＳ 明朝"/>
          <w:b/>
          <w:sz w:val="22"/>
        </w:rPr>
        <w:t>【受注者】</w:t>
      </w:r>
    </w:p>
    <w:p>
      <w:r>
        <w:rPr>
          <w:rFonts w:ascii="ＭＳ 明朝" w:hAnsi="ＭＳ 明朝"/>
          <w:sz w:val="22"/>
        </w:rPr>
        <w:t xml:space="preserve">住所：                                                </w:t>
      </w:r>
    </w:p>
    <w:p>
      <w:r>
        <w:rPr>
          <w:rFonts w:ascii="ＭＳ 明朝" w:hAnsi="ＭＳ 明朝"/>
          <w:sz w:val="22"/>
        </w:rPr>
        <w:t xml:space="preserve">商号：                                                </w:t>
      </w:r>
    </w:p>
    <w:p>
      <w:r>
        <w:rPr>
          <w:rFonts w:ascii="ＭＳ 明朝" w:hAnsi="ＭＳ 明朝"/>
          <w:sz w:val="22"/>
        </w:rPr>
        <w:t>建設業許可番号：              （般・特-  ）第    号</w:t>
      </w:r>
    </w:p>
    <w:p>
      <w:r>
        <w:rPr>
          <w:rFonts w:ascii="ＭＳ 明朝" w:hAnsi="ＭＳ 明朝"/>
          <w:sz w:val="22"/>
        </w:rPr>
        <w:t>代表者：                                        印</w:t>
      </w:r>
    </w:p>
    <w:p/>
    <w:p>
      <w:r>
        <w:rPr>
          <w:rFonts w:ascii="ＭＳ 明朝" w:hAnsi="ＭＳ 明朝"/>
          <w:b w:val="0"/>
          <w:color w:val="555555"/>
          <w:sz w:val="16"/>
        </w:rPr>
        <w:t>© 建設業法第19条/19条の2/19条の3 準拠 注文書 完全版</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